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38EC4" w14:textId="36A7C801"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Pr>
          <w:rFonts w:cs="Arial"/>
          <w:b/>
          <w:sz w:val="24"/>
          <w:szCs w:val="24"/>
        </w:rPr>
        <w:t>#</w:t>
      </w:r>
      <w:r w:rsidR="00B002AD" w:rsidRPr="004E2857">
        <w:rPr>
          <w:rFonts w:cs="Arial"/>
          <w:b/>
          <w:sz w:val="24"/>
          <w:szCs w:val="24"/>
        </w:rPr>
        <w:t>101-bis-e</w:t>
      </w:r>
      <w:r w:rsidRPr="00121C7F">
        <w:rPr>
          <w:rFonts w:hint="eastAsia"/>
          <w:b/>
          <w:sz w:val="24"/>
          <w:szCs w:val="24"/>
          <w:lang w:eastAsia="ko-KR"/>
        </w:rPr>
        <w:tab/>
      </w:r>
      <w:r w:rsidR="002003A9" w:rsidRPr="002003A9">
        <w:rPr>
          <w:b/>
          <w:sz w:val="24"/>
          <w:szCs w:val="24"/>
          <w:lang w:eastAsia="ko-KR"/>
        </w:rPr>
        <w:t>R4-</w:t>
      </w:r>
      <w:r w:rsidR="006018CB" w:rsidRPr="006018CB">
        <w:rPr>
          <w:b/>
          <w:sz w:val="24"/>
          <w:szCs w:val="24"/>
          <w:lang w:eastAsia="ko-KR"/>
        </w:rPr>
        <w:t>2200376</w:t>
      </w:r>
    </w:p>
    <w:bookmarkEnd w:id="0"/>
    <w:bookmarkEnd w:id="1"/>
    <w:p w14:paraId="1158BB90" w14:textId="756126A6" w:rsidR="000A231E" w:rsidRDefault="000A231E" w:rsidP="000A231E">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00B002AD" w:rsidRPr="004E2857">
        <w:rPr>
          <w:rFonts w:ascii="Arial" w:eastAsia="SimSun" w:hAnsi="Arial" w:cs="Arial"/>
          <w:b/>
          <w:sz w:val="24"/>
          <w:szCs w:val="24"/>
          <w:lang w:eastAsia="zh-CN"/>
        </w:rPr>
        <w:t>January 17-25, 2022</w:t>
      </w:r>
    </w:p>
    <w:p w14:paraId="14204C4C" w14:textId="39CD4712"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856388">
        <w:rPr>
          <w:rFonts w:ascii="Arial" w:hAnsi="Arial"/>
          <w:sz w:val="24"/>
        </w:rPr>
        <w:t>6.</w:t>
      </w:r>
      <w:r w:rsidR="007F2E65">
        <w:rPr>
          <w:rFonts w:ascii="Arial" w:hAnsi="Arial"/>
          <w:sz w:val="24"/>
        </w:rPr>
        <w:t>6.5.2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6783CFF9"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Pr="00893359">
        <w:rPr>
          <w:rFonts w:ascii="Arial" w:hAnsi="Arial"/>
          <w:sz w:val="24"/>
        </w:rPr>
        <w:t>Di</w:t>
      </w:r>
      <w:r>
        <w:rPr>
          <w:rFonts w:ascii="Arial" w:hAnsi="Arial"/>
          <w:sz w:val="24"/>
        </w:rPr>
        <w:t xml:space="preserve">scussion on the </w:t>
      </w:r>
      <w:r w:rsidR="007F097C">
        <w:rPr>
          <w:rFonts w:ascii="Arial" w:hAnsi="Arial"/>
          <w:sz w:val="24"/>
        </w:rPr>
        <w:t>PDSCH requirements for 1024QAM</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95C0829" w14:textId="76621518" w:rsidR="00983378" w:rsidRPr="00153B82" w:rsidRDefault="0084797F" w:rsidP="00983378">
      <w:pPr>
        <w:spacing w:after="0"/>
        <w:jc w:val="both"/>
        <w:rPr>
          <w:rFonts w:eastAsia="SimSun"/>
          <w:lang w:eastAsia="zh-TW"/>
        </w:rPr>
      </w:pPr>
      <w:r w:rsidRPr="001E1407">
        <w:rPr>
          <w:lang w:eastAsia="zh-CN"/>
        </w:rPr>
        <w:t>In RAN4#10</w:t>
      </w:r>
      <w:r w:rsidR="00FF2955">
        <w:rPr>
          <w:lang w:eastAsia="zh-CN"/>
        </w:rPr>
        <w:t>1</w:t>
      </w:r>
      <w:r w:rsidR="00723824" w:rsidRPr="001E1407">
        <w:rPr>
          <w:lang w:eastAsia="zh-CN"/>
        </w:rPr>
        <w:t xml:space="preserve">-e, a way forward </w:t>
      </w:r>
      <w:r w:rsidR="00AF0B96" w:rsidRPr="00AF0B96">
        <w:rPr>
          <w:lang w:eastAsia="zh-CN"/>
        </w:rPr>
        <w:t xml:space="preserve">on DL1024QAM </w:t>
      </w:r>
      <w:r w:rsidR="00723824" w:rsidRPr="001E1407">
        <w:rPr>
          <w:lang w:eastAsia="zh-CN"/>
        </w:rPr>
        <w:t xml:space="preserve">was agreed [1]. </w:t>
      </w:r>
      <w:r w:rsidR="00153B82" w:rsidRPr="00153B82">
        <w:rPr>
          <w:rFonts w:hint="eastAsia"/>
          <w:lang w:eastAsia="zh-CN"/>
        </w:rPr>
        <w:t>R</w:t>
      </w:r>
      <w:r w:rsidR="00153B82" w:rsidRPr="00153B82">
        <w:rPr>
          <w:lang w:eastAsia="zh-CN"/>
        </w:rPr>
        <w:t xml:space="preserve">AN4 </w:t>
      </w:r>
      <w:r w:rsidR="00153B82">
        <w:rPr>
          <w:lang w:eastAsia="zh-CN"/>
        </w:rPr>
        <w:t>agreed to define PDSCH requirements for 1024QAM.</w:t>
      </w:r>
    </w:p>
    <w:p w14:paraId="6FE23294" w14:textId="53BB5DD0" w:rsidR="00AF0B96" w:rsidRDefault="00AF0B96" w:rsidP="00983378">
      <w:pPr>
        <w:spacing w:after="0"/>
        <w:jc w:val="both"/>
        <w:rPr>
          <w:rFonts w:eastAsia="SimSun"/>
          <w:lang w:eastAsia="zh-CN"/>
        </w:rPr>
      </w:pPr>
    </w:p>
    <w:tbl>
      <w:tblPr>
        <w:tblStyle w:val="a9"/>
        <w:tblW w:w="0" w:type="auto"/>
        <w:tblLook w:val="04A0" w:firstRow="1" w:lastRow="0" w:firstColumn="1" w:lastColumn="0" w:noHBand="0" w:noVBand="1"/>
      </w:tblPr>
      <w:tblGrid>
        <w:gridCol w:w="9629"/>
      </w:tblGrid>
      <w:tr w:rsidR="00AF0B96" w14:paraId="009A6726" w14:textId="77777777" w:rsidTr="00AF0B96">
        <w:tc>
          <w:tcPr>
            <w:tcW w:w="9629" w:type="dxa"/>
          </w:tcPr>
          <w:p w14:paraId="19F6BDE4" w14:textId="77777777" w:rsidR="00AF0B96" w:rsidRPr="00AF0B96" w:rsidRDefault="00AF0B96" w:rsidP="00AF0B96">
            <w:pPr>
              <w:numPr>
                <w:ilvl w:val="0"/>
                <w:numId w:val="20"/>
              </w:numPr>
              <w:spacing w:after="0"/>
              <w:jc w:val="both"/>
              <w:rPr>
                <w:rFonts w:eastAsia="SimSun"/>
                <w:lang w:val="en-US" w:eastAsia="zh-CN"/>
              </w:rPr>
            </w:pPr>
            <w:r w:rsidRPr="00AF0B96">
              <w:rPr>
                <w:rFonts w:eastAsia="SimSun"/>
                <w:lang w:val="en-US" w:eastAsia="zh-CN"/>
              </w:rPr>
              <w:t>Define new PDSCH requirements for 1024 QAM by using the existing new applicability rule.</w:t>
            </w:r>
          </w:p>
          <w:p w14:paraId="3A66460E" w14:textId="20F4C809" w:rsidR="00AF0B96" w:rsidRPr="00AF0B96" w:rsidRDefault="00AF0B96" w:rsidP="00983378">
            <w:pPr>
              <w:numPr>
                <w:ilvl w:val="0"/>
                <w:numId w:val="20"/>
              </w:numPr>
              <w:spacing w:after="0"/>
              <w:jc w:val="both"/>
              <w:rPr>
                <w:rFonts w:eastAsia="SimSun"/>
                <w:lang w:val="en-US" w:eastAsia="zh-CN"/>
              </w:rPr>
            </w:pPr>
            <w:r w:rsidRPr="00AF0B96">
              <w:rPr>
                <w:rFonts w:eastAsia="SimSun"/>
                <w:lang w:val="en-US" w:eastAsia="zh-CN"/>
              </w:rPr>
              <w:t xml:space="preserve">Interested companies are encouraged to provide the PDSCH simulation results according to </w:t>
            </w:r>
            <w:r w:rsidRPr="00AF0B96">
              <w:rPr>
                <w:rFonts w:eastAsia="SimSun"/>
                <w:lang w:val="en-US" w:eastAsia="zh-CN"/>
              </w:rPr>
              <w:fldChar w:fldCharType="begin"/>
            </w:r>
            <w:r w:rsidRPr="00AF0B96">
              <w:rPr>
                <w:rFonts w:eastAsia="SimSun"/>
                <w:lang w:val="en-US" w:eastAsia="zh-CN"/>
              </w:rPr>
              <w:instrText xml:space="preserve"> REF _Ref87200576 \h </w:instrText>
            </w:r>
            <w:r w:rsidRPr="00AF0B96">
              <w:rPr>
                <w:rFonts w:eastAsia="SimSun"/>
                <w:lang w:val="en-US" w:eastAsia="zh-CN"/>
              </w:rPr>
            </w:r>
            <w:r w:rsidRPr="00AF0B96">
              <w:rPr>
                <w:rFonts w:eastAsia="SimSun"/>
                <w:lang w:val="en-US" w:eastAsia="zh-CN"/>
              </w:rPr>
              <w:fldChar w:fldCharType="separate"/>
            </w:r>
            <w:r w:rsidRPr="00AF0B96">
              <w:rPr>
                <w:rFonts w:eastAsia="SimSun"/>
                <w:lang w:val="en-US" w:eastAsia="zh-CN"/>
              </w:rPr>
              <w:t>Table 1</w:t>
            </w:r>
            <w:r w:rsidRPr="00AF0B96">
              <w:rPr>
                <w:rFonts w:eastAsia="SimSun"/>
                <w:lang w:eastAsia="zh-CN"/>
              </w:rPr>
              <w:fldChar w:fldCharType="end"/>
            </w:r>
            <w:r w:rsidRPr="00AF0B96">
              <w:rPr>
                <w:rFonts w:eastAsia="SimSun"/>
                <w:lang w:val="en-US" w:eastAsia="zh-CN"/>
              </w:rPr>
              <w:t xml:space="preserve"> in the next meeting to decide the test parameters. </w:t>
            </w:r>
          </w:p>
        </w:tc>
      </w:tr>
    </w:tbl>
    <w:p w14:paraId="560ACCC1" w14:textId="70329FE3" w:rsidR="00AF0B96" w:rsidRDefault="00AF0B96" w:rsidP="00983378">
      <w:pPr>
        <w:spacing w:after="0"/>
        <w:jc w:val="both"/>
        <w:rPr>
          <w:rFonts w:eastAsia="SimSun"/>
          <w:lang w:eastAsia="zh-CN"/>
        </w:rPr>
      </w:pPr>
    </w:p>
    <w:p w14:paraId="0CFD87FE" w14:textId="41AAE73F" w:rsidR="00153B82" w:rsidRDefault="00153B82" w:rsidP="00153B82">
      <w:pPr>
        <w:spacing w:after="0"/>
        <w:jc w:val="both"/>
        <w:rPr>
          <w:lang w:eastAsia="zh-CN"/>
        </w:rPr>
      </w:pPr>
      <w:r w:rsidRPr="001E1407">
        <w:rPr>
          <w:lang w:eastAsia="zh-CN"/>
        </w:rPr>
        <w:t xml:space="preserve">In this contribution, we present simulation results based on the agreed simulation </w:t>
      </w:r>
      <w:r w:rsidR="00EB2EBB" w:rsidRPr="001E1407">
        <w:rPr>
          <w:lang w:eastAsia="zh-CN"/>
        </w:rPr>
        <w:t>assumptions</w:t>
      </w:r>
      <w:r w:rsidR="00EB2EBB" w:rsidRPr="00EB2EBB">
        <w:rPr>
          <w:rFonts w:hint="eastAsia"/>
          <w:lang w:eastAsia="zh-CN"/>
        </w:rPr>
        <w:t xml:space="preserve"> </w:t>
      </w:r>
      <w:r w:rsidR="00EB2EBB" w:rsidRPr="00EB2EBB">
        <w:rPr>
          <w:lang w:eastAsia="zh-CN"/>
        </w:rPr>
        <w:t>in appendix A</w:t>
      </w:r>
      <w:r w:rsidR="00EB2EBB" w:rsidRPr="001E1407">
        <w:rPr>
          <w:lang w:eastAsia="zh-CN"/>
        </w:rPr>
        <w:t>.</w:t>
      </w:r>
      <w:r w:rsidR="00E34090">
        <w:rPr>
          <w:lang w:eastAsia="zh-CN"/>
        </w:rPr>
        <w:t xml:space="preserve"> Also, we provide our views for the parameters to define test cases.</w:t>
      </w:r>
    </w:p>
    <w:p w14:paraId="3AB1EE4D" w14:textId="77777777" w:rsidR="00CF1E95" w:rsidRPr="00EE392F" w:rsidRDefault="003F7C40" w:rsidP="00EE392F">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671E7002" w14:textId="4BE19C69" w:rsidR="0039210D" w:rsidRPr="0039210D" w:rsidRDefault="00FE39E2" w:rsidP="0039210D">
      <w:pPr>
        <w:spacing w:after="0"/>
        <w:jc w:val="both"/>
        <w:rPr>
          <w:rFonts w:ascii="新細明體" w:eastAsia="新細明體" w:hAnsi="新細明體" w:cs="新細明體"/>
          <w:sz w:val="24"/>
          <w:szCs w:val="24"/>
          <w:lang w:val="en-US" w:eastAsia="zh-TW"/>
        </w:rPr>
      </w:pPr>
      <w:r>
        <w:rPr>
          <w:rFonts w:eastAsiaTheme="minorEastAsia" w:hint="eastAsia"/>
          <w:lang w:eastAsia="zh-TW"/>
        </w:rPr>
        <w:t>W</w:t>
      </w:r>
      <w:r>
        <w:rPr>
          <w:rFonts w:eastAsiaTheme="minorEastAsia"/>
          <w:lang w:eastAsia="zh-TW"/>
        </w:rPr>
        <w:t xml:space="preserve">e think </w:t>
      </w:r>
      <w:r w:rsidR="00012FF8">
        <w:rPr>
          <w:rFonts w:eastAsiaTheme="minorEastAsia" w:hint="eastAsia"/>
          <w:lang w:eastAsia="zh-TW"/>
        </w:rPr>
        <w:t>TDL-</w:t>
      </w:r>
      <w:r w:rsidR="00012FF8">
        <w:rPr>
          <w:rFonts w:eastAsiaTheme="minorEastAsia"/>
          <w:lang w:eastAsia="zh-TW"/>
        </w:rPr>
        <w:t xml:space="preserve">D </w:t>
      </w:r>
      <w:r w:rsidR="00DF5EDE">
        <w:rPr>
          <w:rFonts w:eastAsiaTheme="minorEastAsia"/>
          <w:lang w:eastAsia="zh-TW"/>
        </w:rPr>
        <w:t>(</w:t>
      </w:r>
      <w:r w:rsidR="00012FF8">
        <w:rPr>
          <w:rFonts w:eastAsiaTheme="minorEastAsia"/>
          <w:lang w:eastAsia="zh-TW"/>
        </w:rPr>
        <w:t>with LOS</w:t>
      </w:r>
      <w:r w:rsidR="00DF5EDE">
        <w:rPr>
          <w:rFonts w:eastAsiaTheme="minorEastAsia"/>
          <w:lang w:eastAsia="zh-TW"/>
        </w:rPr>
        <w:t xml:space="preserve"> channel)</w:t>
      </w:r>
      <w:r w:rsidR="00012FF8">
        <w:rPr>
          <w:rFonts w:eastAsiaTheme="minorEastAsia"/>
          <w:lang w:eastAsia="zh-TW"/>
        </w:rPr>
        <w:t xml:space="preserve"> provides a suitable propagation condition for </w:t>
      </w:r>
      <w:r>
        <w:rPr>
          <w:rFonts w:eastAsiaTheme="minorEastAsia"/>
          <w:lang w:eastAsia="zh-TW"/>
        </w:rPr>
        <w:t>1024QAM</w:t>
      </w:r>
      <w:r w:rsidR="00012FF8">
        <w:rPr>
          <w:rFonts w:eastAsiaTheme="minorEastAsia"/>
          <w:lang w:eastAsia="zh-TW"/>
        </w:rPr>
        <w:t xml:space="preserve">. </w:t>
      </w:r>
      <w:r>
        <w:rPr>
          <w:rFonts w:eastAsiaTheme="minorEastAsia"/>
          <w:lang w:eastAsia="zh-TW"/>
        </w:rPr>
        <w:t xml:space="preserve">Also, compare the simulation results </w:t>
      </w:r>
      <w:r w:rsidR="00057D79">
        <w:rPr>
          <w:rFonts w:eastAsiaTheme="minorEastAsia"/>
          <w:lang w:eastAsia="zh-TW"/>
        </w:rPr>
        <w:t>between</w:t>
      </w:r>
      <w:r>
        <w:rPr>
          <w:rFonts w:eastAsiaTheme="minorEastAsia"/>
          <w:lang w:eastAsia="zh-TW"/>
        </w:rPr>
        <w:t xml:space="preserve"> TDL-A and TDL-</w:t>
      </w:r>
      <w:r w:rsidR="00012FF8">
        <w:rPr>
          <w:rFonts w:eastAsiaTheme="minorEastAsia" w:hint="eastAsia"/>
          <w:lang w:eastAsia="zh-TW"/>
        </w:rPr>
        <w:t>D</w:t>
      </w:r>
      <w:r w:rsidR="0039210D">
        <w:rPr>
          <w:rFonts w:eastAsiaTheme="minorEastAsia"/>
          <w:lang w:eastAsia="zh-TW"/>
        </w:rPr>
        <w:t>, it can be shown that t</w:t>
      </w:r>
      <w:r w:rsidR="0039210D">
        <w:rPr>
          <w:rFonts w:eastAsiaTheme="minorEastAsia"/>
          <w:lang w:val="en-US" w:eastAsia="zh-CN"/>
        </w:rPr>
        <w:t xml:space="preserve">he </w:t>
      </w:r>
      <w:r w:rsidR="0039210D" w:rsidRPr="00C34653">
        <w:rPr>
          <w:rFonts w:eastAsiaTheme="minorEastAsia"/>
          <w:lang w:val="en-US" w:eastAsia="zh-CN"/>
        </w:rPr>
        <w:t>difference of required SNR values to achieve 70% of maximum throughput between</w:t>
      </w:r>
      <w:r w:rsidR="0039210D">
        <w:rPr>
          <w:rFonts w:eastAsiaTheme="minorEastAsia"/>
          <w:lang w:val="en-US" w:eastAsia="zh-CN"/>
        </w:rPr>
        <w:t xml:space="preserve"> different EVM values </w:t>
      </w:r>
      <w:r w:rsidR="0039210D" w:rsidRPr="0039210D">
        <w:rPr>
          <w:rFonts w:eastAsiaTheme="minorEastAsia" w:hint="eastAsia"/>
          <w:lang w:val="en-US" w:eastAsia="zh-CN"/>
        </w:rPr>
        <w:t>i</w:t>
      </w:r>
      <w:r w:rsidR="0039210D" w:rsidRPr="0039210D">
        <w:rPr>
          <w:rFonts w:eastAsiaTheme="minorEastAsia"/>
          <w:lang w:val="en-US" w:eastAsia="zh-CN"/>
        </w:rPr>
        <w:t>s larger</w:t>
      </w:r>
      <w:r w:rsidR="0039210D">
        <w:rPr>
          <w:rFonts w:eastAsiaTheme="minorEastAsia"/>
          <w:lang w:val="en-US" w:eastAsia="zh-CN"/>
        </w:rPr>
        <w:t xml:space="preserve"> with TDL</w:t>
      </w:r>
      <w:r w:rsidR="0039210D">
        <w:rPr>
          <w:rFonts w:eastAsiaTheme="minorEastAsia"/>
          <w:lang w:val="en-US" w:eastAsia="zh-TW"/>
        </w:rPr>
        <w:t>-A channel</w:t>
      </w:r>
      <w:r>
        <w:rPr>
          <w:rFonts w:eastAsiaTheme="minorEastAsia"/>
          <w:lang w:val="en-US" w:eastAsia="zh-TW"/>
        </w:rPr>
        <w:t>. Hence, we prefer to define test cases with TDL-D.</w:t>
      </w:r>
    </w:p>
    <w:p w14:paraId="5CB56251" w14:textId="7DCE66D0" w:rsidR="00E34090" w:rsidRDefault="00FE39E2" w:rsidP="006119C3">
      <w:pPr>
        <w:tabs>
          <w:tab w:val="num" w:pos="720"/>
        </w:tabs>
        <w:spacing w:beforeLines="50" w:before="120" w:afterLines="50" w:after="120"/>
        <w:jc w:val="both"/>
        <w:rPr>
          <w:rFonts w:eastAsiaTheme="minorEastAsia"/>
          <w:lang w:val="en-US" w:eastAsia="zh-TW"/>
        </w:rPr>
      </w:pPr>
      <w:r w:rsidRPr="001E1407">
        <w:rPr>
          <w:rFonts w:eastAsiaTheme="minorEastAsia" w:hint="eastAsia"/>
          <w:b/>
          <w:i/>
          <w:u w:val="single"/>
          <w:lang w:val="en-US" w:eastAsia="zh-TW"/>
        </w:rPr>
        <w:t>P</w:t>
      </w:r>
      <w:r w:rsidRPr="001E1407">
        <w:rPr>
          <w:rFonts w:eastAsiaTheme="minorEastAsia"/>
          <w:b/>
          <w:i/>
          <w:u w:val="single"/>
          <w:lang w:val="en-US" w:eastAsia="zh-TW"/>
        </w:rPr>
        <w:t>roposal 1</w:t>
      </w:r>
      <w:r w:rsidRPr="001E1407">
        <w:rPr>
          <w:rFonts w:eastAsiaTheme="minorEastAsia"/>
          <w:lang w:val="en-US" w:eastAsia="zh-TW"/>
        </w:rPr>
        <w:t xml:space="preserve">: </w:t>
      </w:r>
      <w:r>
        <w:rPr>
          <w:rFonts w:eastAsiaTheme="minorEastAsia"/>
          <w:lang w:val="en-US" w:eastAsia="zh-TW"/>
        </w:rPr>
        <w:t>Consider TDL-D to define PDSCH requirements for 1024QAM.</w:t>
      </w:r>
    </w:p>
    <w:p w14:paraId="69FFE9ED" w14:textId="5BE7D60C" w:rsidR="00E1686A" w:rsidRPr="00DF5EDE" w:rsidRDefault="00E1686A" w:rsidP="00E1686A">
      <w:pPr>
        <w:tabs>
          <w:tab w:val="num" w:pos="720"/>
        </w:tabs>
        <w:spacing w:beforeLines="50" w:before="120" w:afterLines="50" w:after="120"/>
        <w:jc w:val="both"/>
        <w:rPr>
          <w:rFonts w:eastAsiaTheme="minorEastAsia"/>
          <w:bCs/>
          <w:iCs/>
          <w:lang w:eastAsia="zh-TW"/>
        </w:rPr>
      </w:pPr>
      <w:r w:rsidRPr="00DF5EDE">
        <w:rPr>
          <w:rFonts w:eastAsiaTheme="minorEastAsia"/>
          <w:bCs/>
          <w:iCs/>
          <w:lang w:eastAsia="zh-TW"/>
        </w:rPr>
        <w:t xml:space="preserve">The agreements </w:t>
      </w:r>
      <w:r w:rsidR="00DF5EDE">
        <w:rPr>
          <w:rFonts w:eastAsiaTheme="minorEastAsia"/>
          <w:bCs/>
          <w:iCs/>
          <w:lang w:eastAsia="zh-TW"/>
        </w:rPr>
        <w:t xml:space="preserve">below </w:t>
      </w:r>
      <w:r w:rsidR="00DF5EDE" w:rsidRPr="00DF5EDE">
        <w:rPr>
          <w:rFonts w:eastAsiaTheme="minorEastAsia"/>
          <w:bCs/>
          <w:iCs/>
          <w:lang w:eastAsia="zh-TW"/>
        </w:rPr>
        <w:t>were</w:t>
      </w:r>
      <w:r w:rsidRPr="00DF5EDE">
        <w:rPr>
          <w:rFonts w:eastAsiaTheme="minorEastAsia"/>
          <w:bCs/>
          <w:iCs/>
          <w:lang w:eastAsia="zh-TW"/>
        </w:rPr>
        <w:t xml:space="preserve"> made on UE/BS RF core part in RAN4#101-e:</w:t>
      </w:r>
    </w:p>
    <w:p w14:paraId="19BE1645" w14:textId="7A4D444A" w:rsidR="00E1686A" w:rsidRPr="00DF5EDE" w:rsidRDefault="00E1686A" w:rsidP="00E1686A">
      <w:pPr>
        <w:numPr>
          <w:ilvl w:val="0"/>
          <w:numId w:val="21"/>
        </w:numPr>
        <w:tabs>
          <w:tab w:val="num" w:pos="720"/>
        </w:tabs>
        <w:spacing w:beforeLines="50" w:before="120" w:afterLines="50" w:after="120"/>
        <w:jc w:val="both"/>
        <w:rPr>
          <w:rFonts w:eastAsiaTheme="minorEastAsia"/>
          <w:bCs/>
          <w:iCs/>
          <w:lang w:val="en-US" w:eastAsia="zh-TW"/>
        </w:rPr>
      </w:pPr>
      <w:r w:rsidRPr="00DF5EDE">
        <w:rPr>
          <w:rFonts w:eastAsiaTheme="minorEastAsia"/>
          <w:bCs/>
          <w:iCs/>
          <w:lang w:val="en-US" w:eastAsia="zh-TW"/>
        </w:rPr>
        <w:t xml:space="preserve">1024QAM BS Tx EVM is </w:t>
      </w:r>
    </w:p>
    <w:p w14:paraId="2C69217F" w14:textId="680B8038" w:rsidR="00E1686A" w:rsidRPr="00DF5EDE" w:rsidRDefault="00E1686A" w:rsidP="00DF5EDE">
      <w:pPr>
        <w:numPr>
          <w:ilvl w:val="1"/>
          <w:numId w:val="21"/>
        </w:numPr>
        <w:spacing w:beforeLines="50" w:before="120" w:afterLines="50" w:after="120"/>
        <w:jc w:val="both"/>
        <w:rPr>
          <w:rFonts w:eastAsiaTheme="minorEastAsia"/>
          <w:bCs/>
          <w:iCs/>
          <w:lang w:val="en-US" w:eastAsia="zh-TW"/>
        </w:rPr>
      </w:pPr>
      <w:r w:rsidRPr="00DF5EDE">
        <w:rPr>
          <w:rFonts w:eastAsiaTheme="minorEastAsia"/>
          <w:bCs/>
          <w:iCs/>
          <w:lang w:val="en-US" w:eastAsia="zh-TW"/>
        </w:rPr>
        <w:t>2.5%, applicable for frequencies equal to or below 4.2GHz</w:t>
      </w:r>
    </w:p>
    <w:p w14:paraId="278B3FB2" w14:textId="4BAB9306" w:rsidR="00E1686A" w:rsidRPr="00DF5EDE" w:rsidRDefault="00E1686A" w:rsidP="00DF5EDE">
      <w:pPr>
        <w:numPr>
          <w:ilvl w:val="1"/>
          <w:numId w:val="21"/>
        </w:numPr>
        <w:spacing w:beforeLines="50" w:before="120" w:afterLines="50" w:after="120"/>
        <w:jc w:val="both"/>
        <w:rPr>
          <w:rFonts w:eastAsiaTheme="minorEastAsia"/>
          <w:bCs/>
          <w:iCs/>
          <w:lang w:val="en-US" w:eastAsia="zh-TW"/>
        </w:rPr>
      </w:pPr>
      <w:r w:rsidRPr="00DF5EDE">
        <w:rPr>
          <w:rFonts w:eastAsiaTheme="minorEastAsia"/>
          <w:bCs/>
          <w:iCs/>
          <w:lang w:val="en-US" w:eastAsia="zh-TW"/>
        </w:rPr>
        <w:t>2.8%, applicable for frequencies above 4.2GHz</w:t>
      </w:r>
    </w:p>
    <w:p w14:paraId="31DE2431" w14:textId="73E76CAF" w:rsidR="00FE39E2" w:rsidRPr="00FE39E2" w:rsidRDefault="00B94A96" w:rsidP="006119C3">
      <w:pPr>
        <w:tabs>
          <w:tab w:val="num" w:pos="720"/>
        </w:tabs>
        <w:spacing w:beforeLines="50" w:before="120" w:afterLines="50" w:after="120"/>
        <w:jc w:val="both"/>
        <w:rPr>
          <w:rFonts w:eastAsiaTheme="minorEastAsia"/>
          <w:bCs/>
          <w:iCs/>
          <w:lang w:val="en-US" w:eastAsia="zh-TW"/>
        </w:rPr>
      </w:pPr>
      <w:r>
        <w:rPr>
          <w:rFonts w:eastAsiaTheme="minorEastAsia"/>
          <w:bCs/>
          <w:iCs/>
          <w:lang w:val="en-US" w:eastAsia="zh-TW"/>
        </w:rPr>
        <w:t xml:space="preserve">We understand that the BS RF requirements are the minimum requirements for the worst case. In practical, the </w:t>
      </w:r>
      <w:r w:rsidR="00BA12EE">
        <w:rPr>
          <w:rFonts w:eastAsiaTheme="minorEastAsia"/>
          <w:bCs/>
          <w:iCs/>
          <w:lang w:val="en-US" w:eastAsia="zh-TW"/>
        </w:rPr>
        <w:t xml:space="preserve">achievable </w:t>
      </w:r>
      <w:r>
        <w:rPr>
          <w:rFonts w:eastAsiaTheme="minorEastAsia"/>
          <w:bCs/>
          <w:iCs/>
          <w:lang w:val="en-US" w:eastAsia="zh-TW"/>
        </w:rPr>
        <w:t>Tx EVM could be better than the BS RF requirements.</w:t>
      </w:r>
      <w:r w:rsidR="00BA12EE">
        <w:rPr>
          <w:rFonts w:eastAsiaTheme="minorEastAsia" w:hint="eastAsia"/>
          <w:bCs/>
          <w:iCs/>
          <w:lang w:val="en-US" w:eastAsia="zh-TW"/>
        </w:rPr>
        <w:t xml:space="preserve"> </w:t>
      </w:r>
      <w:r w:rsidR="00BA12EE">
        <w:rPr>
          <w:rFonts w:eastAsiaTheme="minorEastAsia"/>
          <w:bCs/>
          <w:iCs/>
          <w:lang w:val="en-US" w:eastAsia="zh-TW"/>
        </w:rPr>
        <w:t xml:space="preserve">However, form the simulation results, the </w:t>
      </w:r>
      <w:r w:rsidR="00BA12EE" w:rsidRPr="00C34653">
        <w:rPr>
          <w:rFonts w:eastAsiaTheme="minorEastAsia"/>
          <w:lang w:val="en-US" w:eastAsia="zh-CN"/>
        </w:rPr>
        <w:t>difference of required SNR values to achieve 70% of maximum throughput between EVM</w:t>
      </w:r>
      <w:r w:rsidR="00BA12EE">
        <w:rPr>
          <w:rFonts w:eastAsiaTheme="minorEastAsia"/>
          <w:lang w:val="en-US" w:eastAsia="zh-CN"/>
        </w:rPr>
        <w:t xml:space="preserve"> </w:t>
      </w:r>
      <w:r w:rsidR="00BA12EE" w:rsidRPr="00C34653">
        <w:rPr>
          <w:rFonts w:eastAsiaTheme="minorEastAsia"/>
          <w:lang w:val="en-US" w:eastAsia="zh-CN"/>
        </w:rPr>
        <w:t>=</w:t>
      </w:r>
      <w:r w:rsidR="00BA12EE">
        <w:rPr>
          <w:rFonts w:eastAsiaTheme="minorEastAsia"/>
          <w:lang w:val="en-US" w:eastAsia="zh-CN"/>
        </w:rPr>
        <w:t xml:space="preserve"> 2.0</w:t>
      </w:r>
      <w:r w:rsidR="00BA12EE" w:rsidRPr="00C34653">
        <w:rPr>
          <w:rFonts w:eastAsiaTheme="minorEastAsia"/>
          <w:lang w:val="en-US" w:eastAsia="zh-CN"/>
        </w:rPr>
        <w:t xml:space="preserve">% and </w:t>
      </w:r>
      <w:r w:rsidR="00BA12EE">
        <w:rPr>
          <w:rFonts w:eastAsiaTheme="minorEastAsia"/>
          <w:lang w:val="en-US" w:eastAsia="zh-CN"/>
        </w:rPr>
        <w:t xml:space="preserve">EVM = </w:t>
      </w:r>
      <w:r w:rsidR="00BA12EE" w:rsidRPr="00C34653">
        <w:rPr>
          <w:rFonts w:eastAsiaTheme="minorEastAsia"/>
          <w:lang w:val="en-US" w:eastAsia="zh-CN"/>
        </w:rPr>
        <w:t>2.</w:t>
      </w:r>
      <w:r w:rsidR="00BA12EE">
        <w:rPr>
          <w:rFonts w:eastAsiaTheme="minorEastAsia"/>
          <w:lang w:val="en-US" w:eastAsia="zh-CN"/>
        </w:rPr>
        <w:t>5</w:t>
      </w:r>
      <w:r w:rsidR="00BA12EE" w:rsidRPr="00C34653">
        <w:rPr>
          <w:rFonts w:eastAsiaTheme="minorEastAsia"/>
          <w:lang w:val="en-US" w:eastAsia="zh-CN"/>
        </w:rPr>
        <w:t>%</w:t>
      </w:r>
      <w:r w:rsidR="00BA12EE">
        <w:rPr>
          <w:rFonts w:eastAsiaTheme="minorEastAsia"/>
          <w:lang w:val="en-US" w:eastAsia="zh-CN"/>
        </w:rPr>
        <w:t xml:space="preserve">, EVM =2.0% </w:t>
      </w:r>
      <w:proofErr w:type="gramStart"/>
      <w:r w:rsidR="00BA12EE">
        <w:rPr>
          <w:rFonts w:eastAsiaTheme="minorEastAsia"/>
          <w:lang w:val="en-US" w:eastAsia="zh-CN"/>
        </w:rPr>
        <w:t xml:space="preserve">and </w:t>
      </w:r>
      <w:r w:rsidR="00BA12EE">
        <w:rPr>
          <w:rFonts w:eastAsiaTheme="minorEastAsia"/>
          <w:lang w:val="en-US" w:eastAsia="zh-TW"/>
        </w:rPr>
        <w:t xml:space="preserve"> </w:t>
      </w:r>
      <w:r w:rsidR="00BA12EE">
        <w:rPr>
          <w:rFonts w:eastAsiaTheme="minorEastAsia"/>
          <w:lang w:val="en-US" w:eastAsia="zh-CN"/>
        </w:rPr>
        <w:t>EVM</w:t>
      </w:r>
      <w:proofErr w:type="gramEnd"/>
      <w:r w:rsidR="00BA12EE">
        <w:rPr>
          <w:rFonts w:eastAsiaTheme="minorEastAsia"/>
          <w:lang w:val="en-US" w:eastAsia="zh-CN"/>
        </w:rPr>
        <w:t xml:space="preserve"> = </w:t>
      </w:r>
      <w:r w:rsidR="00BA12EE" w:rsidRPr="00C34653">
        <w:rPr>
          <w:rFonts w:eastAsiaTheme="minorEastAsia"/>
          <w:lang w:val="en-US" w:eastAsia="zh-CN"/>
        </w:rPr>
        <w:t>2.</w:t>
      </w:r>
      <w:r w:rsidR="00BA12EE">
        <w:rPr>
          <w:rFonts w:eastAsiaTheme="minorEastAsia"/>
          <w:lang w:val="en-US" w:eastAsia="zh-CN"/>
        </w:rPr>
        <w:t>8</w:t>
      </w:r>
      <w:r w:rsidR="00BA12EE" w:rsidRPr="00C34653">
        <w:rPr>
          <w:rFonts w:eastAsiaTheme="minorEastAsia"/>
          <w:lang w:val="en-US" w:eastAsia="zh-CN"/>
        </w:rPr>
        <w:t>%</w:t>
      </w:r>
      <w:r w:rsidR="00BA12EE">
        <w:rPr>
          <w:rFonts w:eastAsiaTheme="minorEastAsia"/>
          <w:lang w:val="en-US" w:eastAsia="zh-CN"/>
        </w:rPr>
        <w:t xml:space="preserve"> are not </w:t>
      </w:r>
      <w:r w:rsidR="00BA12EE" w:rsidRPr="00A73740">
        <w:rPr>
          <w:rFonts w:eastAsiaTheme="minorEastAsia"/>
          <w:lang w:val="en-US" w:eastAsia="zh-CN"/>
        </w:rPr>
        <w:t>negligible</w:t>
      </w:r>
      <w:r w:rsidR="00BA12EE">
        <w:rPr>
          <w:rFonts w:eastAsiaTheme="minorEastAsia"/>
          <w:lang w:val="en-US" w:eastAsia="zh-CN"/>
        </w:rPr>
        <w:t xml:space="preserve"> for MCS25. Hence, we propose to consider EVM = 2.5% or 2.8 %.</w:t>
      </w:r>
    </w:p>
    <w:p w14:paraId="2AA1F035" w14:textId="11C66C80" w:rsidR="00FE39E2" w:rsidRDefault="00FE39E2" w:rsidP="006119C3">
      <w:pPr>
        <w:tabs>
          <w:tab w:val="num" w:pos="720"/>
        </w:tabs>
        <w:spacing w:beforeLines="50" w:before="120" w:afterLines="50" w:after="120"/>
        <w:jc w:val="both"/>
        <w:rPr>
          <w:rFonts w:eastAsiaTheme="minorEastAsia"/>
          <w:lang w:val="en-US" w:eastAsia="zh-TW"/>
        </w:rPr>
      </w:pPr>
      <w:r w:rsidRPr="001E1407">
        <w:rPr>
          <w:rFonts w:eastAsiaTheme="minorEastAsia" w:hint="eastAsia"/>
          <w:b/>
          <w:i/>
          <w:u w:val="single"/>
          <w:lang w:val="en-US" w:eastAsia="zh-TW"/>
        </w:rPr>
        <w:t>P</w:t>
      </w:r>
      <w:r w:rsidRPr="001E1407">
        <w:rPr>
          <w:rFonts w:eastAsiaTheme="minorEastAsia"/>
          <w:b/>
          <w:i/>
          <w:u w:val="single"/>
          <w:lang w:val="en-US" w:eastAsia="zh-TW"/>
        </w:rPr>
        <w:t xml:space="preserve">roposal </w:t>
      </w:r>
      <w:r>
        <w:rPr>
          <w:rFonts w:eastAsiaTheme="minorEastAsia"/>
          <w:b/>
          <w:i/>
          <w:u w:val="single"/>
          <w:lang w:val="en-US" w:eastAsia="zh-TW"/>
        </w:rPr>
        <w:t>2</w:t>
      </w:r>
      <w:r w:rsidRPr="001E1407">
        <w:rPr>
          <w:rFonts w:eastAsiaTheme="minorEastAsia"/>
          <w:lang w:val="en-US" w:eastAsia="zh-TW"/>
        </w:rPr>
        <w:t xml:space="preserve">: </w:t>
      </w:r>
      <w:r w:rsidR="00EC478D">
        <w:rPr>
          <w:rFonts w:eastAsiaTheme="minorEastAsia"/>
          <w:lang w:val="en-US" w:eastAsia="zh-TW"/>
        </w:rPr>
        <w:t>Consider</w:t>
      </w:r>
      <w:r>
        <w:rPr>
          <w:rFonts w:eastAsiaTheme="minorEastAsia"/>
          <w:lang w:val="en-US" w:eastAsia="zh-TW"/>
        </w:rPr>
        <w:t xml:space="preserve"> PDSCH requirements </w:t>
      </w:r>
      <w:r>
        <w:rPr>
          <w:rFonts w:eastAsiaTheme="minorEastAsia" w:hint="eastAsia"/>
          <w:lang w:val="en-US" w:eastAsia="zh-TW"/>
        </w:rPr>
        <w:t>f</w:t>
      </w:r>
      <w:r>
        <w:rPr>
          <w:rFonts w:eastAsiaTheme="minorEastAsia"/>
          <w:lang w:val="en-US" w:eastAsia="zh-TW"/>
        </w:rPr>
        <w:t>or 1024QAM with EVM = 2.5% or 2.8%.</w:t>
      </w:r>
    </w:p>
    <w:p w14:paraId="56504D01" w14:textId="724A742E" w:rsidR="00F72146" w:rsidRDefault="00F72146" w:rsidP="006119C3">
      <w:pPr>
        <w:tabs>
          <w:tab w:val="num" w:pos="720"/>
        </w:tabs>
        <w:spacing w:beforeLines="50" w:before="120" w:afterLines="50" w:after="120"/>
        <w:jc w:val="both"/>
        <w:rPr>
          <w:rFonts w:eastAsiaTheme="minorEastAsia"/>
          <w:lang w:val="en-US" w:eastAsia="zh-TW"/>
        </w:rPr>
      </w:pPr>
    </w:p>
    <w:p w14:paraId="2D57EE2A" w14:textId="1094E73E" w:rsidR="00F72146" w:rsidRDefault="00F72146" w:rsidP="00F72146">
      <w:pPr>
        <w:spacing w:after="0"/>
        <w:jc w:val="center"/>
        <w:rPr>
          <w:lang w:eastAsia="ja-JP"/>
        </w:rPr>
      </w:pPr>
      <w:bookmarkStart w:id="3" w:name="_Ref513720269"/>
      <w:r>
        <w:rPr>
          <w:lang w:eastAsia="ja-JP"/>
        </w:rPr>
        <w:t xml:space="preserve">Table </w:t>
      </w:r>
      <w:r>
        <w:rPr>
          <w:lang w:eastAsia="ja-JP"/>
        </w:rPr>
        <w:fldChar w:fldCharType="begin"/>
      </w:r>
      <w:r>
        <w:rPr>
          <w:lang w:eastAsia="ja-JP"/>
        </w:rPr>
        <w:instrText xml:space="preserve"> SEQ Table \* ARABIC </w:instrText>
      </w:r>
      <w:r>
        <w:rPr>
          <w:lang w:eastAsia="ja-JP"/>
        </w:rPr>
        <w:fldChar w:fldCharType="separate"/>
      </w:r>
      <w:r>
        <w:rPr>
          <w:lang w:eastAsia="ja-JP"/>
        </w:rPr>
        <w:t>1</w:t>
      </w:r>
      <w:r>
        <w:rPr>
          <w:lang w:eastAsia="ja-JP"/>
        </w:rPr>
        <w:fldChar w:fldCharType="end"/>
      </w:r>
      <w:bookmarkEnd w:id="3"/>
      <w:r>
        <w:rPr>
          <w:lang w:eastAsia="ja-JP"/>
        </w:rPr>
        <w:t>.</w:t>
      </w:r>
      <w:r>
        <w:rPr>
          <w:lang w:eastAsia="ja-JP"/>
        </w:rPr>
        <w:tab/>
        <w:t xml:space="preserve">Summary for the required SNR to achieve 70% of the maximum throughput </w:t>
      </w:r>
    </w:p>
    <w:p w14:paraId="3B77F896" w14:textId="77777777" w:rsidR="00F72146" w:rsidRPr="00F72146" w:rsidRDefault="00F72146" w:rsidP="00F72146">
      <w:pPr>
        <w:spacing w:after="0"/>
        <w:jc w:val="center"/>
        <w:rPr>
          <w:rFonts w:eastAsia="MS Mincho"/>
          <w:lang w:eastAsia="ja-JP"/>
        </w:rPr>
      </w:pPr>
    </w:p>
    <w:tbl>
      <w:tblPr>
        <w:tblStyle w:val="a9"/>
        <w:tblW w:w="0" w:type="auto"/>
        <w:tblLook w:val="04A0" w:firstRow="1" w:lastRow="0" w:firstColumn="1" w:lastColumn="0" w:noHBand="0" w:noVBand="1"/>
      </w:tblPr>
      <w:tblGrid>
        <w:gridCol w:w="1925"/>
        <w:gridCol w:w="1926"/>
        <w:gridCol w:w="1926"/>
        <w:gridCol w:w="1926"/>
        <w:gridCol w:w="1926"/>
      </w:tblGrid>
      <w:tr w:rsidR="00F72146" w14:paraId="66EB1FC9" w14:textId="77777777" w:rsidTr="00F72146">
        <w:tc>
          <w:tcPr>
            <w:tcW w:w="1925" w:type="dxa"/>
          </w:tcPr>
          <w:p w14:paraId="03359238" w14:textId="77777777" w:rsidR="00F72146" w:rsidRDefault="00F72146" w:rsidP="00F72146">
            <w:pPr>
              <w:tabs>
                <w:tab w:val="num" w:pos="720"/>
              </w:tabs>
              <w:spacing w:beforeLines="50" w:before="120" w:afterLines="50" w:after="120"/>
              <w:jc w:val="both"/>
              <w:rPr>
                <w:rFonts w:eastAsiaTheme="minorEastAsia"/>
                <w:lang w:val="en-US" w:eastAsia="zh-TW"/>
              </w:rPr>
            </w:pPr>
          </w:p>
        </w:tc>
        <w:tc>
          <w:tcPr>
            <w:tcW w:w="1926" w:type="dxa"/>
          </w:tcPr>
          <w:p w14:paraId="39371442" w14:textId="77777777" w:rsidR="00F72146" w:rsidRDefault="00F72146" w:rsidP="00F72146">
            <w:pPr>
              <w:tabs>
                <w:tab w:val="num" w:pos="720"/>
              </w:tabs>
              <w:spacing w:beforeLines="50" w:before="120" w:afterLines="50" w:after="120"/>
              <w:jc w:val="both"/>
              <w:rPr>
                <w:rFonts w:eastAsiaTheme="minorEastAsia"/>
                <w:lang w:val="en-US" w:eastAsia="zh-TW"/>
              </w:rPr>
            </w:pPr>
          </w:p>
        </w:tc>
        <w:tc>
          <w:tcPr>
            <w:tcW w:w="1926" w:type="dxa"/>
          </w:tcPr>
          <w:p w14:paraId="1110FE60" w14:textId="3C6B5943"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E</w:t>
            </w:r>
            <w:r>
              <w:rPr>
                <w:rFonts w:eastAsiaTheme="minorEastAsia"/>
                <w:lang w:val="en-US" w:eastAsia="zh-TW"/>
              </w:rPr>
              <w:t>VM 2%</w:t>
            </w:r>
          </w:p>
        </w:tc>
        <w:tc>
          <w:tcPr>
            <w:tcW w:w="1926" w:type="dxa"/>
          </w:tcPr>
          <w:p w14:paraId="53FB5D8C" w14:textId="7D4C3C06"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E</w:t>
            </w:r>
            <w:r>
              <w:rPr>
                <w:rFonts w:eastAsiaTheme="minorEastAsia"/>
                <w:lang w:val="en-US" w:eastAsia="zh-TW"/>
              </w:rPr>
              <w:t>VM 2.5%</w:t>
            </w:r>
          </w:p>
        </w:tc>
        <w:tc>
          <w:tcPr>
            <w:tcW w:w="1926" w:type="dxa"/>
          </w:tcPr>
          <w:p w14:paraId="6D40B84C" w14:textId="70A7A677"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E</w:t>
            </w:r>
            <w:r>
              <w:rPr>
                <w:rFonts w:eastAsiaTheme="minorEastAsia"/>
                <w:lang w:val="en-US" w:eastAsia="zh-TW"/>
              </w:rPr>
              <w:t>VM 2.8%</w:t>
            </w:r>
          </w:p>
        </w:tc>
      </w:tr>
      <w:tr w:rsidR="00F72146" w14:paraId="248A68B4" w14:textId="77777777" w:rsidTr="00F72146">
        <w:tc>
          <w:tcPr>
            <w:tcW w:w="1925" w:type="dxa"/>
            <w:vMerge w:val="restart"/>
            <w:shd w:val="clear" w:color="auto" w:fill="EDEDED" w:themeFill="accent3" w:themeFillTint="33"/>
            <w:vAlign w:val="center"/>
          </w:tcPr>
          <w:p w14:paraId="652F5CAD" w14:textId="2CEBB912" w:rsidR="00F72146" w:rsidRDefault="00F72146" w:rsidP="00F72146">
            <w:pPr>
              <w:tabs>
                <w:tab w:val="num" w:pos="720"/>
              </w:tabs>
              <w:spacing w:beforeLines="50" w:before="120" w:afterLines="50" w:after="120"/>
              <w:jc w:val="center"/>
              <w:rPr>
                <w:rFonts w:eastAsiaTheme="minorEastAsia"/>
                <w:lang w:val="en-US" w:eastAsia="zh-TW"/>
              </w:rPr>
            </w:pPr>
            <w:r>
              <w:rPr>
                <w:lang w:eastAsia="ja-JP"/>
              </w:rPr>
              <w:t>2x2 TDL-A</w:t>
            </w:r>
          </w:p>
        </w:tc>
        <w:tc>
          <w:tcPr>
            <w:tcW w:w="1926" w:type="dxa"/>
            <w:shd w:val="clear" w:color="auto" w:fill="EDEDED" w:themeFill="accent3" w:themeFillTint="33"/>
          </w:tcPr>
          <w:p w14:paraId="65033FF2" w14:textId="5630A4CA"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M</w:t>
            </w:r>
            <w:r>
              <w:rPr>
                <w:rFonts w:eastAsiaTheme="minorEastAsia"/>
                <w:lang w:val="en-US" w:eastAsia="zh-TW"/>
              </w:rPr>
              <w:t>CS23</w:t>
            </w:r>
          </w:p>
        </w:tc>
        <w:tc>
          <w:tcPr>
            <w:tcW w:w="1926" w:type="dxa"/>
            <w:shd w:val="clear" w:color="auto" w:fill="EDEDED" w:themeFill="accent3" w:themeFillTint="33"/>
          </w:tcPr>
          <w:p w14:paraId="48B924B8" w14:textId="2E5857EA"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2</w:t>
            </w:r>
            <w:r>
              <w:rPr>
                <w:rFonts w:eastAsiaTheme="minorEastAsia"/>
                <w:lang w:val="en-US" w:eastAsia="zh-TW"/>
              </w:rPr>
              <w:t>7 dB</w:t>
            </w:r>
          </w:p>
        </w:tc>
        <w:tc>
          <w:tcPr>
            <w:tcW w:w="1926" w:type="dxa"/>
            <w:shd w:val="clear" w:color="auto" w:fill="EDEDED" w:themeFill="accent3" w:themeFillTint="33"/>
          </w:tcPr>
          <w:p w14:paraId="01C27FB6" w14:textId="0E31695E"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2</w:t>
            </w:r>
            <w:r>
              <w:rPr>
                <w:rFonts w:eastAsiaTheme="minorEastAsia"/>
                <w:lang w:val="en-US" w:eastAsia="zh-TW"/>
              </w:rPr>
              <w:t>7.5 dB</w:t>
            </w:r>
          </w:p>
        </w:tc>
        <w:tc>
          <w:tcPr>
            <w:tcW w:w="1926" w:type="dxa"/>
            <w:shd w:val="clear" w:color="auto" w:fill="EDEDED" w:themeFill="accent3" w:themeFillTint="33"/>
          </w:tcPr>
          <w:p w14:paraId="1DAA2CEE" w14:textId="18A3E5AC"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2</w:t>
            </w:r>
            <w:r>
              <w:rPr>
                <w:rFonts w:eastAsiaTheme="minorEastAsia"/>
                <w:lang w:val="en-US" w:eastAsia="zh-TW"/>
              </w:rPr>
              <w:t>8 dB</w:t>
            </w:r>
          </w:p>
        </w:tc>
      </w:tr>
      <w:tr w:rsidR="00F72146" w14:paraId="2CFF3B98" w14:textId="77777777" w:rsidTr="00F72146">
        <w:tc>
          <w:tcPr>
            <w:tcW w:w="1925" w:type="dxa"/>
            <w:vMerge/>
            <w:shd w:val="clear" w:color="auto" w:fill="EDEDED" w:themeFill="accent3" w:themeFillTint="33"/>
          </w:tcPr>
          <w:p w14:paraId="6CDF7B62" w14:textId="77777777" w:rsidR="00F72146" w:rsidRDefault="00F72146" w:rsidP="00F72146">
            <w:pPr>
              <w:tabs>
                <w:tab w:val="num" w:pos="720"/>
              </w:tabs>
              <w:spacing w:beforeLines="50" w:before="120" w:afterLines="50" w:after="120"/>
              <w:jc w:val="both"/>
              <w:rPr>
                <w:rFonts w:eastAsiaTheme="minorEastAsia"/>
                <w:lang w:val="en-US" w:eastAsia="zh-TW"/>
              </w:rPr>
            </w:pPr>
          </w:p>
        </w:tc>
        <w:tc>
          <w:tcPr>
            <w:tcW w:w="1926" w:type="dxa"/>
            <w:shd w:val="clear" w:color="auto" w:fill="EDEDED" w:themeFill="accent3" w:themeFillTint="33"/>
          </w:tcPr>
          <w:p w14:paraId="548D4F11" w14:textId="232EAC41"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M</w:t>
            </w:r>
            <w:r>
              <w:rPr>
                <w:rFonts w:eastAsiaTheme="minorEastAsia"/>
                <w:lang w:val="en-US" w:eastAsia="zh-TW"/>
              </w:rPr>
              <w:t>CS24</w:t>
            </w:r>
          </w:p>
        </w:tc>
        <w:tc>
          <w:tcPr>
            <w:tcW w:w="1926" w:type="dxa"/>
            <w:shd w:val="clear" w:color="auto" w:fill="EDEDED" w:themeFill="accent3" w:themeFillTint="33"/>
          </w:tcPr>
          <w:p w14:paraId="4C1F31BE" w14:textId="62AEC140"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2</w:t>
            </w:r>
            <w:r>
              <w:rPr>
                <w:rFonts w:eastAsiaTheme="minorEastAsia"/>
                <w:lang w:val="en-US" w:eastAsia="zh-TW"/>
              </w:rPr>
              <w:t>8.9 dB</w:t>
            </w:r>
          </w:p>
        </w:tc>
        <w:tc>
          <w:tcPr>
            <w:tcW w:w="1926" w:type="dxa"/>
            <w:shd w:val="clear" w:color="auto" w:fill="EDEDED" w:themeFill="accent3" w:themeFillTint="33"/>
          </w:tcPr>
          <w:p w14:paraId="63C41572" w14:textId="65389A90"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2</w:t>
            </w:r>
            <w:r>
              <w:rPr>
                <w:rFonts w:eastAsiaTheme="minorEastAsia"/>
                <w:lang w:val="en-US" w:eastAsia="zh-TW"/>
              </w:rPr>
              <w:t>9.6 dB</w:t>
            </w:r>
          </w:p>
        </w:tc>
        <w:tc>
          <w:tcPr>
            <w:tcW w:w="1926" w:type="dxa"/>
            <w:shd w:val="clear" w:color="auto" w:fill="EDEDED" w:themeFill="accent3" w:themeFillTint="33"/>
          </w:tcPr>
          <w:p w14:paraId="7477A4EE" w14:textId="478E7475"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3</w:t>
            </w:r>
            <w:r>
              <w:rPr>
                <w:rFonts w:eastAsiaTheme="minorEastAsia"/>
                <w:lang w:val="en-US" w:eastAsia="zh-TW"/>
              </w:rPr>
              <w:t>0.2 dB</w:t>
            </w:r>
          </w:p>
        </w:tc>
      </w:tr>
      <w:tr w:rsidR="00F72146" w14:paraId="54760654" w14:textId="77777777" w:rsidTr="00F72146">
        <w:tc>
          <w:tcPr>
            <w:tcW w:w="1925" w:type="dxa"/>
            <w:vMerge/>
            <w:shd w:val="clear" w:color="auto" w:fill="EDEDED" w:themeFill="accent3" w:themeFillTint="33"/>
          </w:tcPr>
          <w:p w14:paraId="569DF6E1" w14:textId="77777777" w:rsidR="00F72146" w:rsidRDefault="00F72146" w:rsidP="00F72146">
            <w:pPr>
              <w:tabs>
                <w:tab w:val="num" w:pos="720"/>
              </w:tabs>
              <w:spacing w:beforeLines="50" w:before="120" w:afterLines="50" w:after="120"/>
              <w:jc w:val="both"/>
              <w:rPr>
                <w:rFonts w:eastAsiaTheme="minorEastAsia"/>
                <w:lang w:val="en-US" w:eastAsia="zh-TW"/>
              </w:rPr>
            </w:pPr>
          </w:p>
        </w:tc>
        <w:tc>
          <w:tcPr>
            <w:tcW w:w="1926" w:type="dxa"/>
            <w:shd w:val="clear" w:color="auto" w:fill="EDEDED" w:themeFill="accent3" w:themeFillTint="33"/>
          </w:tcPr>
          <w:p w14:paraId="05150C94" w14:textId="50930F68"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M</w:t>
            </w:r>
            <w:r>
              <w:rPr>
                <w:rFonts w:eastAsiaTheme="minorEastAsia"/>
                <w:lang w:val="en-US" w:eastAsia="zh-TW"/>
              </w:rPr>
              <w:t>CS25</w:t>
            </w:r>
          </w:p>
        </w:tc>
        <w:tc>
          <w:tcPr>
            <w:tcW w:w="1926" w:type="dxa"/>
            <w:shd w:val="clear" w:color="auto" w:fill="EDEDED" w:themeFill="accent3" w:themeFillTint="33"/>
          </w:tcPr>
          <w:p w14:paraId="13904064" w14:textId="3F1686CB"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3</w:t>
            </w:r>
            <w:r>
              <w:rPr>
                <w:rFonts w:eastAsiaTheme="minorEastAsia"/>
                <w:lang w:val="en-US" w:eastAsia="zh-TW"/>
              </w:rPr>
              <w:t>1.2 dB</w:t>
            </w:r>
          </w:p>
        </w:tc>
        <w:tc>
          <w:tcPr>
            <w:tcW w:w="1926" w:type="dxa"/>
            <w:shd w:val="clear" w:color="auto" w:fill="EDEDED" w:themeFill="accent3" w:themeFillTint="33"/>
          </w:tcPr>
          <w:p w14:paraId="2002FFC4" w14:textId="5E3DEEDD"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3</w:t>
            </w:r>
            <w:r>
              <w:rPr>
                <w:rFonts w:eastAsiaTheme="minorEastAsia"/>
                <w:lang w:val="en-US" w:eastAsia="zh-TW"/>
              </w:rPr>
              <w:t>2.6 dB</w:t>
            </w:r>
          </w:p>
        </w:tc>
        <w:tc>
          <w:tcPr>
            <w:tcW w:w="1926" w:type="dxa"/>
            <w:shd w:val="clear" w:color="auto" w:fill="EDEDED" w:themeFill="accent3" w:themeFillTint="33"/>
          </w:tcPr>
          <w:p w14:paraId="2E1AC7F6" w14:textId="09017B51"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3</w:t>
            </w:r>
            <w:r>
              <w:rPr>
                <w:rFonts w:eastAsiaTheme="minorEastAsia"/>
                <w:lang w:val="en-US" w:eastAsia="zh-TW"/>
              </w:rPr>
              <w:t>3.9 dB</w:t>
            </w:r>
          </w:p>
        </w:tc>
      </w:tr>
      <w:tr w:rsidR="00F72146" w14:paraId="202297EB" w14:textId="77777777" w:rsidTr="00F72146">
        <w:tc>
          <w:tcPr>
            <w:tcW w:w="1925" w:type="dxa"/>
            <w:vMerge w:val="restart"/>
            <w:shd w:val="clear" w:color="auto" w:fill="D9E2F3" w:themeFill="accent5" w:themeFillTint="33"/>
            <w:vAlign w:val="center"/>
          </w:tcPr>
          <w:p w14:paraId="4EDD95D0" w14:textId="1E058112" w:rsidR="00F72146" w:rsidRDefault="00F72146" w:rsidP="00F72146">
            <w:pPr>
              <w:tabs>
                <w:tab w:val="num" w:pos="720"/>
              </w:tabs>
              <w:spacing w:beforeLines="50" w:before="120" w:afterLines="50" w:after="120"/>
              <w:jc w:val="center"/>
              <w:rPr>
                <w:rFonts w:eastAsiaTheme="minorEastAsia"/>
                <w:lang w:val="en-US" w:eastAsia="zh-TW"/>
              </w:rPr>
            </w:pPr>
            <w:r>
              <w:rPr>
                <w:lang w:eastAsia="ja-JP"/>
              </w:rPr>
              <w:t>2x4 TDL-A</w:t>
            </w:r>
          </w:p>
        </w:tc>
        <w:tc>
          <w:tcPr>
            <w:tcW w:w="1926" w:type="dxa"/>
            <w:shd w:val="clear" w:color="auto" w:fill="D9E2F3" w:themeFill="accent5" w:themeFillTint="33"/>
          </w:tcPr>
          <w:p w14:paraId="25C9297A" w14:textId="5F140A72"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M</w:t>
            </w:r>
            <w:r>
              <w:rPr>
                <w:rFonts w:eastAsiaTheme="minorEastAsia"/>
                <w:lang w:val="en-US" w:eastAsia="zh-TW"/>
              </w:rPr>
              <w:t>CS23</w:t>
            </w:r>
          </w:p>
        </w:tc>
        <w:tc>
          <w:tcPr>
            <w:tcW w:w="1926" w:type="dxa"/>
            <w:shd w:val="clear" w:color="auto" w:fill="D9E2F3" w:themeFill="accent5" w:themeFillTint="33"/>
          </w:tcPr>
          <w:p w14:paraId="3148E9CA" w14:textId="02660DF4"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2</w:t>
            </w:r>
            <w:r>
              <w:rPr>
                <w:rFonts w:eastAsiaTheme="minorEastAsia"/>
                <w:lang w:val="en-US" w:eastAsia="zh-TW"/>
              </w:rPr>
              <w:t>3.1 dB</w:t>
            </w:r>
          </w:p>
        </w:tc>
        <w:tc>
          <w:tcPr>
            <w:tcW w:w="1926" w:type="dxa"/>
            <w:shd w:val="clear" w:color="auto" w:fill="D9E2F3" w:themeFill="accent5" w:themeFillTint="33"/>
          </w:tcPr>
          <w:p w14:paraId="553DB443" w14:textId="2031F9D2"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2</w:t>
            </w:r>
            <w:r>
              <w:rPr>
                <w:rFonts w:eastAsiaTheme="minorEastAsia"/>
                <w:lang w:val="en-US" w:eastAsia="zh-TW"/>
              </w:rPr>
              <w:t>3.6 dB</w:t>
            </w:r>
          </w:p>
        </w:tc>
        <w:tc>
          <w:tcPr>
            <w:tcW w:w="1926" w:type="dxa"/>
            <w:shd w:val="clear" w:color="auto" w:fill="D9E2F3" w:themeFill="accent5" w:themeFillTint="33"/>
          </w:tcPr>
          <w:p w14:paraId="3B394BED" w14:textId="3849BF44"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2</w:t>
            </w:r>
            <w:r>
              <w:rPr>
                <w:rFonts w:eastAsiaTheme="minorEastAsia"/>
                <w:lang w:val="en-US" w:eastAsia="zh-TW"/>
              </w:rPr>
              <w:t>3.9 dB</w:t>
            </w:r>
          </w:p>
        </w:tc>
      </w:tr>
      <w:tr w:rsidR="00F72146" w14:paraId="00F91157" w14:textId="77777777" w:rsidTr="00F72146">
        <w:tc>
          <w:tcPr>
            <w:tcW w:w="1925" w:type="dxa"/>
            <w:vMerge/>
            <w:shd w:val="clear" w:color="auto" w:fill="D9E2F3" w:themeFill="accent5" w:themeFillTint="33"/>
          </w:tcPr>
          <w:p w14:paraId="6A2ADD86" w14:textId="77777777" w:rsidR="00F72146" w:rsidRDefault="00F72146" w:rsidP="00F72146">
            <w:pPr>
              <w:tabs>
                <w:tab w:val="num" w:pos="720"/>
              </w:tabs>
              <w:spacing w:beforeLines="50" w:before="120" w:afterLines="50" w:after="120"/>
              <w:jc w:val="both"/>
              <w:rPr>
                <w:rFonts w:eastAsiaTheme="minorEastAsia"/>
                <w:lang w:val="en-US" w:eastAsia="zh-TW"/>
              </w:rPr>
            </w:pPr>
          </w:p>
        </w:tc>
        <w:tc>
          <w:tcPr>
            <w:tcW w:w="1926" w:type="dxa"/>
            <w:shd w:val="clear" w:color="auto" w:fill="D9E2F3" w:themeFill="accent5" w:themeFillTint="33"/>
          </w:tcPr>
          <w:p w14:paraId="09813EA4" w14:textId="1EE1A63C"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M</w:t>
            </w:r>
            <w:r>
              <w:rPr>
                <w:rFonts w:eastAsiaTheme="minorEastAsia"/>
                <w:lang w:val="en-US" w:eastAsia="zh-TW"/>
              </w:rPr>
              <w:t>CS24</w:t>
            </w:r>
          </w:p>
        </w:tc>
        <w:tc>
          <w:tcPr>
            <w:tcW w:w="1926" w:type="dxa"/>
            <w:shd w:val="clear" w:color="auto" w:fill="D9E2F3" w:themeFill="accent5" w:themeFillTint="33"/>
          </w:tcPr>
          <w:p w14:paraId="3E4CCEB4" w14:textId="003B533F"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2</w:t>
            </w:r>
            <w:r>
              <w:rPr>
                <w:rFonts w:eastAsiaTheme="minorEastAsia"/>
                <w:lang w:val="en-US" w:eastAsia="zh-TW"/>
              </w:rPr>
              <w:t>4.6 dB</w:t>
            </w:r>
          </w:p>
        </w:tc>
        <w:tc>
          <w:tcPr>
            <w:tcW w:w="1926" w:type="dxa"/>
            <w:shd w:val="clear" w:color="auto" w:fill="D9E2F3" w:themeFill="accent5" w:themeFillTint="33"/>
          </w:tcPr>
          <w:p w14:paraId="23A2A0EA" w14:textId="7EF54C8F"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2</w:t>
            </w:r>
            <w:r>
              <w:rPr>
                <w:rFonts w:eastAsiaTheme="minorEastAsia"/>
                <w:lang w:val="en-US" w:eastAsia="zh-TW"/>
              </w:rPr>
              <w:t>5.1 dB</w:t>
            </w:r>
          </w:p>
        </w:tc>
        <w:tc>
          <w:tcPr>
            <w:tcW w:w="1926" w:type="dxa"/>
            <w:shd w:val="clear" w:color="auto" w:fill="D9E2F3" w:themeFill="accent5" w:themeFillTint="33"/>
          </w:tcPr>
          <w:p w14:paraId="3103FC76" w14:textId="2386FE64"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2</w:t>
            </w:r>
            <w:r>
              <w:rPr>
                <w:rFonts w:eastAsiaTheme="minorEastAsia"/>
                <w:lang w:val="en-US" w:eastAsia="zh-TW"/>
              </w:rPr>
              <w:t>5.6 dB</w:t>
            </w:r>
          </w:p>
        </w:tc>
      </w:tr>
      <w:tr w:rsidR="00F72146" w14:paraId="7C449632" w14:textId="77777777" w:rsidTr="00F72146">
        <w:tc>
          <w:tcPr>
            <w:tcW w:w="1925" w:type="dxa"/>
            <w:vMerge/>
            <w:shd w:val="clear" w:color="auto" w:fill="D9E2F3" w:themeFill="accent5" w:themeFillTint="33"/>
          </w:tcPr>
          <w:p w14:paraId="6E1ADB3E" w14:textId="77777777" w:rsidR="00F72146" w:rsidRDefault="00F72146" w:rsidP="00F72146">
            <w:pPr>
              <w:tabs>
                <w:tab w:val="num" w:pos="720"/>
              </w:tabs>
              <w:spacing w:beforeLines="50" w:before="120" w:afterLines="50" w:after="120"/>
              <w:jc w:val="both"/>
              <w:rPr>
                <w:rFonts w:eastAsiaTheme="minorEastAsia"/>
                <w:lang w:val="en-US" w:eastAsia="zh-TW"/>
              </w:rPr>
            </w:pPr>
          </w:p>
        </w:tc>
        <w:tc>
          <w:tcPr>
            <w:tcW w:w="1926" w:type="dxa"/>
            <w:shd w:val="clear" w:color="auto" w:fill="D9E2F3" w:themeFill="accent5" w:themeFillTint="33"/>
          </w:tcPr>
          <w:p w14:paraId="1759D2E9" w14:textId="51B31813"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M</w:t>
            </w:r>
            <w:r>
              <w:rPr>
                <w:rFonts w:eastAsiaTheme="minorEastAsia"/>
                <w:lang w:val="en-US" w:eastAsia="zh-TW"/>
              </w:rPr>
              <w:t>CS25</w:t>
            </w:r>
          </w:p>
        </w:tc>
        <w:tc>
          <w:tcPr>
            <w:tcW w:w="1926" w:type="dxa"/>
            <w:shd w:val="clear" w:color="auto" w:fill="D9E2F3" w:themeFill="accent5" w:themeFillTint="33"/>
          </w:tcPr>
          <w:p w14:paraId="6BFCFD8C" w14:textId="0CDA0E89"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2</w:t>
            </w:r>
            <w:r>
              <w:rPr>
                <w:rFonts w:eastAsiaTheme="minorEastAsia"/>
                <w:lang w:val="en-US" w:eastAsia="zh-TW"/>
              </w:rPr>
              <w:t>6.8 dB</w:t>
            </w:r>
          </w:p>
        </w:tc>
        <w:tc>
          <w:tcPr>
            <w:tcW w:w="1926" w:type="dxa"/>
            <w:shd w:val="clear" w:color="auto" w:fill="D9E2F3" w:themeFill="accent5" w:themeFillTint="33"/>
          </w:tcPr>
          <w:p w14:paraId="6397D9F2" w14:textId="246C46D5"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2</w:t>
            </w:r>
            <w:r>
              <w:rPr>
                <w:rFonts w:eastAsiaTheme="minorEastAsia"/>
                <w:lang w:val="en-US" w:eastAsia="zh-TW"/>
              </w:rPr>
              <w:t>7.5 dB</w:t>
            </w:r>
          </w:p>
        </w:tc>
        <w:tc>
          <w:tcPr>
            <w:tcW w:w="1926" w:type="dxa"/>
            <w:shd w:val="clear" w:color="auto" w:fill="D9E2F3" w:themeFill="accent5" w:themeFillTint="33"/>
          </w:tcPr>
          <w:p w14:paraId="5390FCF1" w14:textId="68E62188"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2</w:t>
            </w:r>
            <w:r>
              <w:rPr>
                <w:rFonts w:eastAsiaTheme="minorEastAsia"/>
                <w:lang w:val="en-US" w:eastAsia="zh-TW"/>
              </w:rPr>
              <w:t>8.1 dB</w:t>
            </w:r>
          </w:p>
        </w:tc>
      </w:tr>
      <w:tr w:rsidR="00F72146" w14:paraId="237EB6DB" w14:textId="77777777" w:rsidTr="00F72146">
        <w:tc>
          <w:tcPr>
            <w:tcW w:w="1925" w:type="dxa"/>
            <w:vMerge w:val="restart"/>
            <w:shd w:val="clear" w:color="auto" w:fill="E2EFD9" w:themeFill="accent6" w:themeFillTint="33"/>
            <w:vAlign w:val="center"/>
          </w:tcPr>
          <w:p w14:paraId="6E42E489" w14:textId="3C1F64C6" w:rsidR="00F72146" w:rsidRDefault="00F72146" w:rsidP="00F72146">
            <w:pPr>
              <w:tabs>
                <w:tab w:val="num" w:pos="720"/>
              </w:tabs>
              <w:spacing w:beforeLines="50" w:before="120" w:afterLines="50" w:after="120"/>
              <w:jc w:val="center"/>
              <w:rPr>
                <w:rFonts w:eastAsiaTheme="minorEastAsia"/>
                <w:lang w:val="en-US" w:eastAsia="zh-TW"/>
              </w:rPr>
            </w:pPr>
            <w:r>
              <w:rPr>
                <w:lang w:eastAsia="ja-JP"/>
              </w:rPr>
              <w:t>2x2 TDL-D</w:t>
            </w:r>
          </w:p>
        </w:tc>
        <w:tc>
          <w:tcPr>
            <w:tcW w:w="1926" w:type="dxa"/>
            <w:shd w:val="clear" w:color="auto" w:fill="E2EFD9" w:themeFill="accent6" w:themeFillTint="33"/>
          </w:tcPr>
          <w:p w14:paraId="17465D06" w14:textId="575632D7"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M</w:t>
            </w:r>
            <w:r>
              <w:rPr>
                <w:rFonts w:eastAsiaTheme="minorEastAsia"/>
                <w:lang w:val="en-US" w:eastAsia="zh-TW"/>
              </w:rPr>
              <w:t>CS23</w:t>
            </w:r>
          </w:p>
        </w:tc>
        <w:tc>
          <w:tcPr>
            <w:tcW w:w="1926" w:type="dxa"/>
            <w:shd w:val="clear" w:color="auto" w:fill="E2EFD9" w:themeFill="accent6" w:themeFillTint="33"/>
          </w:tcPr>
          <w:p w14:paraId="016B6F66" w14:textId="561F4346"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2</w:t>
            </w:r>
            <w:r>
              <w:rPr>
                <w:rFonts w:eastAsiaTheme="minorEastAsia"/>
                <w:lang w:val="en-US" w:eastAsia="zh-TW"/>
              </w:rPr>
              <w:t>5.4 dB</w:t>
            </w:r>
          </w:p>
        </w:tc>
        <w:tc>
          <w:tcPr>
            <w:tcW w:w="1926" w:type="dxa"/>
            <w:shd w:val="clear" w:color="auto" w:fill="E2EFD9" w:themeFill="accent6" w:themeFillTint="33"/>
          </w:tcPr>
          <w:p w14:paraId="119D42B9" w14:textId="0864C38D"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2</w:t>
            </w:r>
            <w:r>
              <w:rPr>
                <w:rFonts w:eastAsiaTheme="minorEastAsia"/>
                <w:lang w:val="en-US" w:eastAsia="zh-TW"/>
              </w:rPr>
              <w:t>5.5 dB</w:t>
            </w:r>
          </w:p>
        </w:tc>
        <w:tc>
          <w:tcPr>
            <w:tcW w:w="1926" w:type="dxa"/>
            <w:shd w:val="clear" w:color="auto" w:fill="E2EFD9" w:themeFill="accent6" w:themeFillTint="33"/>
          </w:tcPr>
          <w:p w14:paraId="59155C31" w14:textId="1CAEBA03"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2</w:t>
            </w:r>
            <w:r>
              <w:rPr>
                <w:rFonts w:eastAsiaTheme="minorEastAsia"/>
                <w:lang w:val="en-US" w:eastAsia="zh-TW"/>
              </w:rPr>
              <w:t>5.6 dB</w:t>
            </w:r>
          </w:p>
        </w:tc>
      </w:tr>
      <w:tr w:rsidR="00F72146" w14:paraId="1A9CD370" w14:textId="77777777" w:rsidTr="00F72146">
        <w:tc>
          <w:tcPr>
            <w:tcW w:w="1925" w:type="dxa"/>
            <w:vMerge/>
            <w:shd w:val="clear" w:color="auto" w:fill="E2EFD9" w:themeFill="accent6" w:themeFillTint="33"/>
          </w:tcPr>
          <w:p w14:paraId="4F39B2B2" w14:textId="77777777" w:rsidR="00F72146" w:rsidRDefault="00F72146" w:rsidP="00F72146">
            <w:pPr>
              <w:tabs>
                <w:tab w:val="num" w:pos="720"/>
              </w:tabs>
              <w:spacing w:beforeLines="50" w:before="120" w:afterLines="50" w:after="120"/>
              <w:jc w:val="both"/>
              <w:rPr>
                <w:rFonts w:eastAsiaTheme="minorEastAsia"/>
                <w:lang w:val="en-US" w:eastAsia="zh-TW"/>
              </w:rPr>
            </w:pPr>
          </w:p>
        </w:tc>
        <w:tc>
          <w:tcPr>
            <w:tcW w:w="1926" w:type="dxa"/>
            <w:shd w:val="clear" w:color="auto" w:fill="E2EFD9" w:themeFill="accent6" w:themeFillTint="33"/>
          </w:tcPr>
          <w:p w14:paraId="738926E9" w14:textId="20E94936"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M</w:t>
            </w:r>
            <w:r>
              <w:rPr>
                <w:rFonts w:eastAsiaTheme="minorEastAsia"/>
                <w:lang w:val="en-US" w:eastAsia="zh-TW"/>
              </w:rPr>
              <w:t>CS24</w:t>
            </w:r>
          </w:p>
        </w:tc>
        <w:tc>
          <w:tcPr>
            <w:tcW w:w="1926" w:type="dxa"/>
            <w:shd w:val="clear" w:color="auto" w:fill="E2EFD9" w:themeFill="accent6" w:themeFillTint="33"/>
          </w:tcPr>
          <w:p w14:paraId="6FA6A716" w14:textId="7622CAFF"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2</w:t>
            </w:r>
            <w:r>
              <w:rPr>
                <w:rFonts w:eastAsiaTheme="minorEastAsia"/>
                <w:lang w:val="en-US" w:eastAsia="zh-TW"/>
              </w:rPr>
              <w:t>7 dB</w:t>
            </w:r>
          </w:p>
        </w:tc>
        <w:tc>
          <w:tcPr>
            <w:tcW w:w="1926" w:type="dxa"/>
            <w:shd w:val="clear" w:color="auto" w:fill="E2EFD9" w:themeFill="accent6" w:themeFillTint="33"/>
          </w:tcPr>
          <w:p w14:paraId="6764ED4D" w14:textId="2FD28489"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2</w:t>
            </w:r>
            <w:r>
              <w:rPr>
                <w:rFonts w:eastAsiaTheme="minorEastAsia"/>
                <w:lang w:val="en-US" w:eastAsia="zh-TW"/>
              </w:rPr>
              <w:t>7.5 dB</w:t>
            </w:r>
          </w:p>
        </w:tc>
        <w:tc>
          <w:tcPr>
            <w:tcW w:w="1926" w:type="dxa"/>
            <w:shd w:val="clear" w:color="auto" w:fill="E2EFD9" w:themeFill="accent6" w:themeFillTint="33"/>
          </w:tcPr>
          <w:p w14:paraId="25F09BFC" w14:textId="3A3344D3"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2</w:t>
            </w:r>
            <w:r>
              <w:rPr>
                <w:rFonts w:eastAsiaTheme="minorEastAsia"/>
                <w:lang w:val="en-US" w:eastAsia="zh-TW"/>
              </w:rPr>
              <w:t>7.6 dB</w:t>
            </w:r>
          </w:p>
        </w:tc>
      </w:tr>
      <w:tr w:rsidR="00F72146" w14:paraId="4CEE045F" w14:textId="77777777" w:rsidTr="00F72146">
        <w:tc>
          <w:tcPr>
            <w:tcW w:w="1925" w:type="dxa"/>
            <w:vMerge/>
            <w:shd w:val="clear" w:color="auto" w:fill="E2EFD9" w:themeFill="accent6" w:themeFillTint="33"/>
          </w:tcPr>
          <w:p w14:paraId="0D682EB5" w14:textId="77777777" w:rsidR="00F72146" w:rsidRDefault="00F72146" w:rsidP="00F72146">
            <w:pPr>
              <w:tabs>
                <w:tab w:val="num" w:pos="720"/>
              </w:tabs>
              <w:spacing w:beforeLines="50" w:before="120" w:afterLines="50" w:after="120"/>
              <w:jc w:val="both"/>
              <w:rPr>
                <w:rFonts w:eastAsiaTheme="minorEastAsia"/>
                <w:lang w:val="en-US" w:eastAsia="zh-TW"/>
              </w:rPr>
            </w:pPr>
          </w:p>
        </w:tc>
        <w:tc>
          <w:tcPr>
            <w:tcW w:w="1926" w:type="dxa"/>
            <w:shd w:val="clear" w:color="auto" w:fill="E2EFD9" w:themeFill="accent6" w:themeFillTint="33"/>
          </w:tcPr>
          <w:p w14:paraId="70D48003" w14:textId="30AA4DB2"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M</w:t>
            </w:r>
            <w:r>
              <w:rPr>
                <w:rFonts w:eastAsiaTheme="minorEastAsia"/>
                <w:lang w:val="en-US" w:eastAsia="zh-TW"/>
              </w:rPr>
              <w:t>CS25</w:t>
            </w:r>
          </w:p>
        </w:tc>
        <w:tc>
          <w:tcPr>
            <w:tcW w:w="1926" w:type="dxa"/>
            <w:shd w:val="clear" w:color="auto" w:fill="E2EFD9" w:themeFill="accent6" w:themeFillTint="33"/>
          </w:tcPr>
          <w:p w14:paraId="233FDE04" w14:textId="5BE43050"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2</w:t>
            </w:r>
            <w:r>
              <w:rPr>
                <w:rFonts w:eastAsiaTheme="minorEastAsia"/>
                <w:lang w:val="en-US" w:eastAsia="zh-TW"/>
              </w:rPr>
              <w:t>8.5 dB</w:t>
            </w:r>
          </w:p>
        </w:tc>
        <w:tc>
          <w:tcPr>
            <w:tcW w:w="1926" w:type="dxa"/>
            <w:shd w:val="clear" w:color="auto" w:fill="E2EFD9" w:themeFill="accent6" w:themeFillTint="33"/>
          </w:tcPr>
          <w:p w14:paraId="6434FAB8" w14:textId="5C1E48D9"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2</w:t>
            </w:r>
            <w:r>
              <w:rPr>
                <w:rFonts w:eastAsiaTheme="minorEastAsia"/>
                <w:lang w:val="en-US" w:eastAsia="zh-TW"/>
              </w:rPr>
              <w:t>9.5 dB</w:t>
            </w:r>
          </w:p>
        </w:tc>
        <w:tc>
          <w:tcPr>
            <w:tcW w:w="1926" w:type="dxa"/>
            <w:shd w:val="clear" w:color="auto" w:fill="E2EFD9" w:themeFill="accent6" w:themeFillTint="33"/>
          </w:tcPr>
          <w:p w14:paraId="5F8358AE" w14:textId="10DD9A3B"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2</w:t>
            </w:r>
            <w:r>
              <w:rPr>
                <w:rFonts w:eastAsiaTheme="minorEastAsia"/>
                <w:lang w:val="en-US" w:eastAsia="zh-TW"/>
              </w:rPr>
              <w:t>9.9 dB</w:t>
            </w:r>
          </w:p>
        </w:tc>
      </w:tr>
      <w:tr w:rsidR="00F72146" w14:paraId="4CCE96F3" w14:textId="77777777" w:rsidTr="00F72146">
        <w:tc>
          <w:tcPr>
            <w:tcW w:w="1925" w:type="dxa"/>
            <w:vMerge w:val="restart"/>
            <w:shd w:val="clear" w:color="auto" w:fill="FBE4D5" w:themeFill="accent2" w:themeFillTint="33"/>
            <w:vAlign w:val="center"/>
          </w:tcPr>
          <w:p w14:paraId="622A7F56" w14:textId="36AF0648" w:rsidR="00F72146" w:rsidRDefault="00F72146" w:rsidP="00F72146">
            <w:pPr>
              <w:tabs>
                <w:tab w:val="num" w:pos="720"/>
              </w:tabs>
              <w:spacing w:beforeLines="50" w:before="120" w:afterLines="50" w:after="120"/>
              <w:jc w:val="center"/>
              <w:rPr>
                <w:rFonts w:eastAsiaTheme="minorEastAsia"/>
                <w:lang w:val="en-US" w:eastAsia="zh-TW"/>
              </w:rPr>
            </w:pPr>
            <w:r>
              <w:rPr>
                <w:lang w:eastAsia="ja-JP"/>
              </w:rPr>
              <w:t>2x4 TDL-D</w:t>
            </w:r>
          </w:p>
        </w:tc>
        <w:tc>
          <w:tcPr>
            <w:tcW w:w="1926" w:type="dxa"/>
            <w:shd w:val="clear" w:color="auto" w:fill="FBE4D5" w:themeFill="accent2" w:themeFillTint="33"/>
          </w:tcPr>
          <w:p w14:paraId="1363E362" w14:textId="79615E37"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M</w:t>
            </w:r>
            <w:r>
              <w:rPr>
                <w:rFonts w:eastAsiaTheme="minorEastAsia"/>
                <w:lang w:val="en-US" w:eastAsia="zh-TW"/>
              </w:rPr>
              <w:t>CS23</w:t>
            </w:r>
          </w:p>
        </w:tc>
        <w:tc>
          <w:tcPr>
            <w:tcW w:w="1926" w:type="dxa"/>
            <w:shd w:val="clear" w:color="auto" w:fill="FBE4D5" w:themeFill="accent2" w:themeFillTint="33"/>
          </w:tcPr>
          <w:p w14:paraId="7A16D19B" w14:textId="0A972F66"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2</w:t>
            </w:r>
            <w:r>
              <w:rPr>
                <w:rFonts w:eastAsiaTheme="minorEastAsia"/>
                <w:lang w:val="en-US" w:eastAsia="zh-TW"/>
              </w:rPr>
              <w:t>2.5 dB</w:t>
            </w:r>
          </w:p>
        </w:tc>
        <w:tc>
          <w:tcPr>
            <w:tcW w:w="1926" w:type="dxa"/>
            <w:shd w:val="clear" w:color="auto" w:fill="FBE4D5" w:themeFill="accent2" w:themeFillTint="33"/>
          </w:tcPr>
          <w:p w14:paraId="5874318D" w14:textId="65021C1E"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2</w:t>
            </w:r>
            <w:r>
              <w:rPr>
                <w:rFonts w:eastAsiaTheme="minorEastAsia"/>
                <w:lang w:val="en-US" w:eastAsia="zh-TW"/>
              </w:rPr>
              <w:t>2.7 dB</w:t>
            </w:r>
          </w:p>
        </w:tc>
        <w:tc>
          <w:tcPr>
            <w:tcW w:w="1926" w:type="dxa"/>
            <w:shd w:val="clear" w:color="auto" w:fill="FBE4D5" w:themeFill="accent2" w:themeFillTint="33"/>
          </w:tcPr>
          <w:p w14:paraId="7C9DCD01" w14:textId="1CFD905B"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2</w:t>
            </w:r>
            <w:r>
              <w:rPr>
                <w:rFonts w:eastAsiaTheme="minorEastAsia"/>
                <w:lang w:val="en-US" w:eastAsia="zh-TW"/>
              </w:rPr>
              <w:t>3 dB</w:t>
            </w:r>
          </w:p>
        </w:tc>
      </w:tr>
      <w:tr w:rsidR="00F72146" w14:paraId="35A91BA5" w14:textId="77777777" w:rsidTr="00F72146">
        <w:tc>
          <w:tcPr>
            <w:tcW w:w="1925" w:type="dxa"/>
            <w:vMerge/>
            <w:shd w:val="clear" w:color="auto" w:fill="FBE4D5" w:themeFill="accent2" w:themeFillTint="33"/>
          </w:tcPr>
          <w:p w14:paraId="2C81BE39" w14:textId="77777777" w:rsidR="00F72146" w:rsidRDefault="00F72146" w:rsidP="00F72146">
            <w:pPr>
              <w:tabs>
                <w:tab w:val="num" w:pos="720"/>
              </w:tabs>
              <w:spacing w:beforeLines="50" w:before="120" w:afterLines="50" w:after="120"/>
              <w:jc w:val="both"/>
              <w:rPr>
                <w:rFonts w:eastAsiaTheme="minorEastAsia"/>
                <w:lang w:val="en-US" w:eastAsia="zh-TW"/>
              </w:rPr>
            </w:pPr>
          </w:p>
        </w:tc>
        <w:tc>
          <w:tcPr>
            <w:tcW w:w="1926" w:type="dxa"/>
            <w:shd w:val="clear" w:color="auto" w:fill="FBE4D5" w:themeFill="accent2" w:themeFillTint="33"/>
          </w:tcPr>
          <w:p w14:paraId="086B514D" w14:textId="276855A6"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M</w:t>
            </w:r>
            <w:r>
              <w:rPr>
                <w:rFonts w:eastAsiaTheme="minorEastAsia"/>
                <w:lang w:val="en-US" w:eastAsia="zh-TW"/>
              </w:rPr>
              <w:t>CS24</w:t>
            </w:r>
          </w:p>
        </w:tc>
        <w:tc>
          <w:tcPr>
            <w:tcW w:w="1926" w:type="dxa"/>
            <w:shd w:val="clear" w:color="auto" w:fill="FBE4D5" w:themeFill="accent2" w:themeFillTint="33"/>
          </w:tcPr>
          <w:p w14:paraId="181A9A1E" w14:textId="4697A449"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2</w:t>
            </w:r>
            <w:r>
              <w:rPr>
                <w:rFonts w:eastAsiaTheme="minorEastAsia"/>
                <w:lang w:val="en-US" w:eastAsia="zh-TW"/>
              </w:rPr>
              <w:t>3.9 dB</w:t>
            </w:r>
          </w:p>
        </w:tc>
        <w:tc>
          <w:tcPr>
            <w:tcW w:w="1926" w:type="dxa"/>
            <w:shd w:val="clear" w:color="auto" w:fill="FBE4D5" w:themeFill="accent2" w:themeFillTint="33"/>
          </w:tcPr>
          <w:p w14:paraId="4F972BA4" w14:textId="42866B52"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2</w:t>
            </w:r>
            <w:r>
              <w:rPr>
                <w:rFonts w:eastAsiaTheme="minorEastAsia"/>
                <w:lang w:val="en-US" w:eastAsia="zh-TW"/>
              </w:rPr>
              <w:t>4.3 dB</w:t>
            </w:r>
          </w:p>
        </w:tc>
        <w:tc>
          <w:tcPr>
            <w:tcW w:w="1926" w:type="dxa"/>
            <w:shd w:val="clear" w:color="auto" w:fill="FBE4D5" w:themeFill="accent2" w:themeFillTint="33"/>
          </w:tcPr>
          <w:p w14:paraId="75721C00" w14:textId="39D00AB9"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2</w:t>
            </w:r>
            <w:r>
              <w:rPr>
                <w:rFonts w:eastAsiaTheme="minorEastAsia"/>
                <w:lang w:val="en-US" w:eastAsia="zh-TW"/>
              </w:rPr>
              <w:t>4.6 dB</w:t>
            </w:r>
          </w:p>
        </w:tc>
      </w:tr>
      <w:tr w:rsidR="00F72146" w14:paraId="14293D01" w14:textId="77777777" w:rsidTr="00F72146">
        <w:tc>
          <w:tcPr>
            <w:tcW w:w="1925" w:type="dxa"/>
            <w:vMerge/>
            <w:shd w:val="clear" w:color="auto" w:fill="FBE4D5" w:themeFill="accent2" w:themeFillTint="33"/>
          </w:tcPr>
          <w:p w14:paraId="3396554B" w14:textId="77777777" w:rsidR="00F72146" w:rsidRDefault="00F72146" w:rsidP="00F72146">
            <w:pPr>
              <w:tabs>
                <w:tab w:val="num" w:pos="720"/>
              </w:tabs>
              <w:spacing w:beforeLines="50" w:before="120" w:afterLines="50" w:after="120"/>
              <w:jc w:val="both"/>
              <w:rPr>
                <w:rFonts w:eastAsiaTheme="minorEastAsia"/>
                <w:lang w:val="en-US" w:eastAsia="zh-TW"/>
              </w:rPr>
            </w:pPr>
          </w:p>
        </w:tc>
        <w:tc>
          <w:tcPr>
            <w:tcW w:w="1926" w:type="dxa"/>
            <w:shd w:val="clear" w:color="auto" w:fill="FBE4D5" w:themeFill="accent2" w:themeFillTint="33"/>
          </w:tcPr>
          <w:p w14:paraId="2952FB9C" w14:textId="68AA89E8"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M</w:t>
            </w:r>
            <w:r>
              <w:rPr>
                <w:rFonts w:eastAsiaTheme="minorEastAsia"/>
                <w:lang w:val="en-US" w:eastAsia="zh-TW"/>
              </w:rPr>
              <w:t>CS25</w:t>
            </w:r>
          </w:p>
        </w:tc>
        <w:tc>
          <w:tcPr>
            <w:tcW w:w="1926" w:type="dxa"/>
            <w:shd w:val="clear" w:color="auto" w:fill="FBE4D5" w:themeFill="accent2" w:themeFillTint="33"/>
          </w:tcPr>
          <w:p w14:paraId="6F8B4F95" w14:textId="7D381E31"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2</w:t>
            </w:r>
            <w:r>
              <w:rPr>
                <w:rFonts w:eastAsiaTheme="minorEastAsia"/>
                <w:lang w:val="en-US" w:eastAsia="zh-TW"/>
              </w:rPr>
              <w:t>5.6 dB</w:t>
            </w:r>
          </w:p>
        </w:tc>
        <w:tc>
          <w:tcPr>
            <w:tcW w:w="1926" w:type="dxa"/>
            <w:shd w:val="clear" w:color="auto" w:fill="FBE4D5" w:themeFill="accent2" w:themeFillTint="33"/>
          </w:tcPr>
          <w:p w14:paraId="4E790502" w14:textId="6CEB2679"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2</w:t>
            </w:r>
            <w:r>
              <w:rPr>
                <w:rFonts w:eastAsiaTheme="minorEastAsia"/>
                <w:lang w:val="en-US" w:eastAsia="zh-TW"/>
              </w:rPr>
              <w:t>6.2 dB</w:t>
            </w:r>
          </w:p>
        </w:tc>
        <w:tc>
          <w:tcPr>
            <w:tcW w:w="1926" w:type="dxa"/>
            <w:shd w:val="clear" w:color="auto" w:fill="FBE4D5" w:themeFill="accent2" w:themeFillTint="33"/>
          </w:tcPr>
          <w:p w14:paraId="13C1FD90" w14:textId="142FE6B9" w:rsidR="00F72146" w:rsidRDefault="00F72146" w:rsidP="00F72146">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2</w:t>
            </w:r>
            <w:r>
              <w:rPr>
                <w:rFonts w:eastAsiaTheme="minorEastAsia"/>
                <w:lang w:val="en-US" w:eastAsia="zh-TW"/>
              </w:rPr>
              <w:t>6.8 dB</w:t>
            </w:r>
          </w:p>
        </w:tc>
      </w:tr>
    </w:tbl>
    <w:p w14:paraId="0655C576" w14:textId="7932D5C8" w:rsidR="00A73740" w:rsidRDefault="00A73740" w:rsidP="006119C3">
      <w:pPr>
        <w:tabs>
          <w:tab w:val="num" w:pos="720"/>
        </w:tabs>
        <w:spacing w:beforeLines="50" w:before="120" w:afterLines="50" w:after="120"/>
        <w:jc w:val="both"/>
        <w:rPr>
          <w:rFonts w:eastAsia="SimSun"/>
          <w:lang w:val="en-US" w:eastAsia="zh-CN"/>
        </w:rPr>
      </w:pPr>
    </w:p>
    <w:tbl>
      <w:tblPr>
        <w:tblStyle w:val="a9"/>
        <w:tblW w:w="0" w:type="auto"/>
        <w:tblLook w:val="04A0" w:firstRow="1" w:lastRow="0" w:firstColumn="1" w:lastColumn="0" w:noHBand="0" w:noVBand="1"/>
      </w:tblPr>
      <w:tblGrid>
        <w:gridCol w:w="4836"/>
        <w:gridCol w:w="4793"/>
      </w:tblGrid>
      <w:tr w:rsidR="00BA12EE" w14:paraId="5285E57A" w14:textId="77777777" w:rsidTr="009A4029">
        <w:tc>
          <w:tcPr>
            <w:tcW w:w="4814" w:type="dxa"/>
          </w:tcPr>
          <w:p w14:paraId="676B7F60" w14:textId="77777777" w:rsidR="00BA12EE" w:rsidRDefault="00BA12EE" w:rsidP="009A4029">
            <w:pPr>
              <w:tabs>
                <w:tab w:val="num" w:pos="720"/>
              </w:tabs>
              <w:spacing w:beforeLines="50" w:before="120" w:afterLines="50" w:after="120"/>
              <w:jc w:val="both"/>
              <w:rPr>
                <w:rFonts w:eastAsia="SimSun"/>
                <w:lang w:val="en-US" w:eastAsia="zh-CN"/>
              </w:rPr>
            </w:pPr>
            <w:r>
              <w:rPr>
                <w:noProof/>
              </w:rPr>
              <w:drawing>
                <wp:inline distT="0" distB="0" distL="0" distR="0" wp14:anchorId="4FDEAE5E" wp14:editId="2CD425FD">
                  <wp:extent cx="2865227" cy="2305879"/>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910807" cy="2342561"/>
                          </a:xfrm>
                          <a:prstGeom prst="rect">
                            <a:avLst/>
                          </a:prstGeom>
                        </pic:spPr>
                      </pic:pic>
                    </a:graphicData>
                  </a:graphic>
                </wp:inline>
              </w:drawing>
            </w:r>
          </w:p>
        </w:tc>
        <w:tc>
          <w:tcPr>
            <w:tcW w:w="4815" w:type="dxa"/>
          </w:tcPr>
          <w:p w14:paraId="22026FC0" w14:textId="77777777" w:rsidR="00BA12EE" w:rsidRDefault="00BA12EE" w:rsidP="009A4029">
            <w:pPr>
              <w:tabs>
                <w:tab w:val="num" w:pos="720"/>
              </w:tabs>
              <w:spacing w:beforeLines="50" w:before="120" w:afterLines="50" w:after="120"/>
              <w:jc w:val="both"/>
              <w:rPr>
                <w:rFonts w:eastAsia="SimSun"/>
                <w:lang w:val="en-US" w:eastAsia="zh-CN"/>
              </w:rPr>
            </w:pPr>
            <w:r>
              <w:rPr>
                <w:noProof/>
              </w:rPr>
              <w:drawing>
                <wp:inline distT="0" distB="0" distL="0" distR="0" wp14:anchorId="61C22C95" wp14:editId="71352984">
                  <wp:extent cx="2869504" cy="2289976"/>
                  <wp:effectExtent l="0" t="0" r="762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14884" cy="2326191"/>
                          </a:xfrm>
                          <a:prstGeom prst="rect">
                            <a:avLst/>
                          </a:prstGeom>
                        </pic:spPr>
                      </pic:pic>
                    </a:graphicData>
                  </a:graphic>
                </wp:inline>
              </w:drawing>
            </w:r>
          </w:p>
        </w:tc>
      </w:tr>
      <w:tr w:rsidR="00BA12EE" w14:paraId="5D9B1D37" w14:textId="77777777" w:rsidTr="009A4029">
        <w:tc>
          <w:tcPr>
            <w:tcW w:w="4814" w:type="dxa"/>
          </w:tcPr>
          <w:p w14:paraId="75C15328" w14:textId="77777777" w:rsidR="00BA12EE" w:rsidRDefault="00BA12EE" w:rsidP="009A4029">
            <w:pPr>
              <w:tabs>
                <w:tab w:val="num" w:pos="720"/>
              </w:tabs>
              <w:spacing w:beforeLines="50" w:before="120" w:afterLines="50" w:after="120"/>
              <w:jc w:val="both"/>
              <w:rPr>
                <w:rFonts w:eastAsia="SimSun"/>
                <w:lang w:val="en-US" w:eastAsia="zh-CN"/>
              </w:rPr>
            </w:pPr>
            <w:r>
              <w:rPr>
                <w:noProof/>
              </w:rPr>
              <w:drawing>
                <wp:inline distT="0" distB="0" distL="0" distR="0" wp14:anchorId="1F86A18B" wp14:editId="0AF01D41">
                  <wp:extent cx="3018971" cy="2393950"/>
                  <wp:effectExtent l="0" t="0" r="0" b="635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37629" cy="2408745"/>
                          </a:xfrm>
                          <a:prstGeom prst="rect">
                            <a:avLst/>
                          </a:prstGeom>
                        </pic:spPr>
                      </pic:pic>
                    </a:graphicData>
                  </a:graphic>
                </wp:inline>
              </w:drawing>
            </w:r>
          </w:p>
        </w:tc>
        <w:tc>
          <w:tcPr>
            <w:tcW w:w="4815" w:type="dxa"/>
          </w:tcPr>
          <w:p w14:paraId="14A01D92" w14:textId="77777777" w:rsidR="00BA12EE" w:rsidRDefault="00BA12EE" w:rsidP="009A4029">
            <w:pPr>
              <w:tabs>
                <w:tab w:val="num" w:pos="720"/>
              </w:tabs>
              <w:spacing w:beforeLines="50" w:before="120" w:afterLines="50" w:after="120"/>
              <w:jc w:val="both"/>
              <w:rPr>
                <w:rFonts w:eastAsia="SimSun"/>
                <w:lang w:val="en-US" w:eastAsia="zh-CN"/>
              </w:rPr>
            </w:pPr>
            <w:r>
              <w:rPr>
                <w:noProof/>
              </w:rPr>
              <w:drawing>
                <wp:inline distT="0" distB="0" distL="0" distR="0" wp14:anchorId="389EEC3A" wp14:editId="43D94DF4">
                  <wp:extent cx="2982568" cy="2393128"/>
                  <wp:effectExtent l="0" t="0" r="8890" b="762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12685" cy="2417293"/>
                          </a:xfrm>
                          <a:prstGeom prst="rect">
                            <a:avLst/>
                          </a:prstGeom>
                        </pic:spPr>
                      </pic:pic>
                    </a:graphicData>
                  </a:graphic>
                </wp:inline>
              </w:drawing>
            </w:r>
          </w:p>
        </w:tc>
      </w:tr>
      <w:tr w:rsidR="00BA12EE" w14:paraId="39CB85F4" w14:textId="77777777" w:rsidTr="009A4029">
        <w:trPr>
          <w:trHeight w:val="47"/>
        </w:trPr>
        <w:tc>
          <w:tcPr>
            <w:tcW w:w="9629" w:type="dxa"/>
            <w:gridSpan w:val="2"/>
          </w:tcPr>
          <w:p w14:paraId="22BCA325" w14:textId="77777777" w:rsidR="00BA12EE" w:rsidRPr="00BA12EE" w:rsidRDefault="00BA12EE" w:rsidP="009A4029">
            <w:pPr>
              <w:tabs>
                <w:tab w:val="num" w:pos="720"/>
              </w:tabs>
              <w:spacing w:beforeLines="50" w:before="120" w:afterLines="50" w:after="120"/>
              <w:jc w:val="center"/>
              <w:rPr>
                <w:rFonts w:eastAsia="SimSun"/>
                <w:lang w:val="en-US" w:eastAsia="zh-CN"/>
              </w:rPr>
            </w:pPr>
            <w:r w:rsidRPr="00BA12EE">
              <w:rPr>
                <w:rFonts w:hint="eastAsia"/>
                <w:lang w:eastAsia="zh-CN"/>
              </w:rPr>
              <w:t>F</w:t>
            </w:r>
            <w:r w:rsidRPr="00BA12EE">
              <w:rPr>
                <w:lang w:eastAsia="zh-CN"/>
              </w:rPr>
              <w:t>igure 1. Simulation results</w:t>
            </w:r>
          </w:p>
        </w:tc>
      </w:tr>
    </w:tbl>
    <w:p w14:paraId="50B73CF1" w14:textId="77777777" w:rsidR="00BA12EE" w:rsidRDefault="00BA12EE" w:rsidP="006119C3">
      <w:pPr>
        <w:tabs>
          <w:tab w:val="num" w:pos="720"/>
        </w:tabs>
        <w:spacing w:beforeLines="50" w:before="120" w:afterLines="50" w:after="120"/>
        <w:jc w:val="both"/>
        <w:rPr>
          <w:rFonts w:eastAsia="SimSun"/>
          <w:lang w:val="en-US" w:eastAsia="zh-CN"/>
        </w:rPr>
      </w:pPr>
    </w:p>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66565521" w14:textId="58A07AA5" w:rsidR="000A231E" w:rsidRDefault="008418A2" w:rsidP="000A231E">
      <w:pPr>
        <w:jc w:val="both"/>
        <w:rPr>
          <w:sz w:val="22"/>
          <w:szCs w:val="22"/>
        </w:rPr>
      </w:pPr>
      <w:r>
        <w:rPr>
          <w:sz w:val="22"/>
          <w:szCs w:val="22"/>
        </w:rPr>
        <w:t xml:space="preserve">In this contribution, we provide simulation results for 1024QAM considering different MCS, EVM and propagation channel. </w:t>
      </w:r>
      <w:r w:rsidR="000A231E">
        <w:rPr>
          <w:sz w:val="22"/>
          <w:szCs w:val="22"/>
        </w:rPr>
        <w:t>T</w:t>
      </w:r>
      <w:r w:rsidR="008A36F9">
        <w:rPr>
          <w:sz w:val="22"/>
          <w:szCs w:val="22"/>
        </w:rPr>
        <w:t xml:space="preserve">he </w:t>
      </w:r>
      <w:r w:rsidR="009716AF">
        <w:rPr>
          <w:sz w:val="22"/>
          <w:szCs w:val="22"/>
        </w:rPr>
        <w:t>proposal</w:t>
      </w:r>
      <w:r w:rsidR="008A36F9">
        <w:rPr>
          <w:sz w:val="22"/>
          <w:szCs w:val="22"/>
        </w:rPr>
        <w:t>s</w:t>
      </w:r>
      <w:r w:rsidR="009716AF">
        <w:rPr>
          <w:sz w:val="22"/>
          <w:szCs w:val="22"/>
        </w:rPr>
        <w:t xml:space="preserve"> </w:t>
      </w:r>
      <w:r w:rsidR="000A231E" w:rsidRPr="007B23B0">
        <w:rPr>
          <w:sz w:val="22"/>
          <w:szCs w:val="22"/>
        </w:rPr>
        <w:t xml:space="preserve">are summarized </w:t>
      </w:r>
      <w:r w:rsidR="000A231E">
        <w:rPr>
          <w:sz w:val="22"/>
          <w:szCs w:val="22"/>
        </w:rPr>
        <w:t xml:space="preserve">as </w:t>
      </w:r>
      <w:r w:rsidR="000A231E" w:rsidRPr="007B23B0">
        <w:rPr>
          <w:sz w:val="22"/>
          <w:szCs w:val="22"/>
        </w:rPr>
        <w:t>below:</w:t>
      </w:r>
    </w:p>
    <w:p w14:paraId="744048CE" w14:textId="77777777" w:rsidR="008418A2" w:rsidRDefault="008418A2" w:rsidP="008418A2">
      <w:pPr>
        <w:tabs>
          <w:tab w:val="num" w:pos="720"/>
        </w:tabs>
        <w:spacing w:beforeLines="50" w:before="120" w:afterLines="50" w:after="120"/>
        <w:jc w:val="both"/>
        <w:rPr>
          <w:rFonts w:eastAsiaTheme="minorEastAsia"/>
          <w:lang w:val="en-US" w:eastAsia="zh-TW"/>
        </w:rPr>
      </w:pPr>
      <w:r w:rsidRPr="001E1407">
        <w:rPr>
          <w:rFonts w:eastAsiaTheme="minorEastAsia" w:hint="eastAsia"/>
          <w:b/>
          <w:i/>
          <w:u w:val="single"/>
          <w:lang w:val="en-US" w:eastAsia="zh-TW"/>
        </w:rPr>
        <w:lastRenderedPageBreak/>
        <w:t>P</w:t>
      </w:r>
      <w:r w:rsidRPr="001E1407">
        <w:rPr>
          <w:rFonts w:eastAsiaTheme="minorEastAsia"/>
          <w:b/>
          <w:i/>
          <w:u w:val="single"/>
          <w:lang w:val="en-US" w:eastAsia="zh-TW"/>
        </w:rPr>
        <w:t>roposal 1</w:t>
      </w:r>
      <w:r w:rsidRPr="001E1407">
        <w:rPr>
          <w:rFonts w:eastAsiaTheme="minorEastAsia"/>
          <w:lang w:val="en-US" w:eastAsia="zh-TW"/>
        </w:rPr>
        <w:t xml:space="preserve">: </w:t>
      </w:r>
      <w:r>
        <w:rPr>
          <w:rFonts w:eastAsiaTheme="minorEastAsia"/>
          <w:lang w:val="en-US" w:eastAsia="zh-TW"/>
        </w:rPr>
        <w:t>Consider TDL-D to define PDSCH requirements for 1024QAM.</w:t>
      </w:r>
    </w:p>
    <w:p w14:paraId="6B5F175F" w14:textId="6A1AFFE4" w:rsidR="001F3227" w:rsidRPr="0049755E" w:rsidRDefault="00EC478D" w:rsidP="0049755E">
      <w:pPr>
        <w:tabs>
          <w:tab w:val="num" w:pos="720"/>
        </w:tabs>
        <w:spacing w:beforeLines="50" w:before="120" w:afterLines="50" w:after="120"/>
        <w:jc w:val="both"/>
        <w:rPr>
          <w:rFonts w:eastAsiaTheme="minorEastAsia"/>
          <w:lang w:val="en-US" w:eastAsia="zh-TW"/>
        </w:rPr>
      </w:pPr>
      <w:r w:rsidRPr="001E1407">
        <w:rPr>
          <w:rFonts w:eastAsiaTheme="minorEastAsia" w:hint="eastAsia"/>
          <w:b/>
          <w:i/>
          <w:u w:val="single"/>
          <w:lang w:val="en-US" w:eastAsia="zh-TW"/>
        </w:rPr>
        <w:t>P</w:t>
      </w:r>
      <w:r w:rsidRPr="001E1407">
        <w:rPr>
          <w:rFonts w:eastAsiaTheme="minorEastAsia"/>
          <w:b/>
          <w:i/>
          <w:u w:val="single"/>
          <w:lang w:val="en-US" w:eastAsia="zh-TW"/>
        </w:rPr>
        <w:t xml:space="preserve">roposal </w:t>
      </w:r>
      <w:r>
        <w:rPr>
          <w:rFonts w:eastAsiaTheme="minorEastAsia"/>
          <w:b/>
          <w:i/>
          <w:u w:val="single"/>
          <w:lang w:val="en-US" w:eastAsia="zh-TW"/>
        </w:rPr>
        <w:t>2</w:t>
      </w:r>
      <w:r w:rsidRPr="001E1407">
        <w:rPr>
          <w:rFonts w:eastAsiaTheme="minorEastAsia"/>
          <w:lang w:val="en-US" w:eastAsia="zh-TW"/>
        </w:rPr>
        <w:t xml:space="preserve">: </w:t>
      </w:r>
      <w:r>
        <w:rPr>
          <w:rFonts w:eastAsiaTheme="minorEastAsia"/>
          <w:lang w:val="en-US" w:eastAsia="zh-TW"/>
        </w:rPr>
        <w:t xml:space="preserve">Consider PDSCH requirements </w:t>
      </w:r>
      <w:r>
        <w:rPr>
          <w:rFonts w:eastAsiaTheme="minorEastAsia" w:hint="eastAsia"/>
          <w:lang w:val="en-US" w:eastAsia="zh-TW"/>
        </w:rPr>
        <w:t>f</w:t>
      </w:r>
      <w:r>
        <w:rPr>
          <w:rFonts w:eastAsiaTheme="minorEastAsia"/>
          <w:lang w:val="en-US" w:eastAsia="zh-TW"/>
        </w:rPr>
        <w:t>or 1024QAM with EVM = 2.5% or 2.8%.</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21E5286B" w14:textId="17560C2F" w:rsidR="000A231E" w:rsidRPr="0036041A" w:rsidRDefault="002D2C2E" w:rsidP="00CE24AB">
      <w:pPr>
        <w:numPr>
          <w:ilvl w:val="0"/>
          <w:numId w:val="2"/>
        </w:numPr>
        <w:jc w:val="both"/>
        <w:rPr>
          <w:sz w:val="22"/>
          <w:szCs w:val="22"/>
          <w:lang w:eastAsia="zh-CN"/>
        </w:rPr>
      </w:pPr>
      <w:r w:rsidRPr="002D2C2E">
        <w:rPr>
          <w:sz w:val="22"/>
          <w:szCs w:val="22"/>
        </w:rPr>
        <w:t>R4-</w:t>
      </w:r>
      <w:r w:rsidR="00D5465B" w:rsidRPr="00D5465B">
        <w:rPr>
          <w:sz w:val="22"/>
          <w:szCs w:val="22"/>
        </w:rPr>
        <w:t>2120699</w:t>
      </w:r>
      <w:r w:rsidR="000A231E">
        <w:rPr>
          <w:sz w:val="22"/>
          <w:szCs w:val="22"/>
        </w:rPr>
        <w:t>,</w:t>
      </w:r>
      <w:r w:rsidR="000A231E" w:rsidRPr="00510321">
        <w:rPr>
          <w:sz w:val="22"/>
          <w:szCs w:val="22"/>
        </w:rPr>
        <w:t xml:space="preserve"> </w:t>
      </w:r>
      <w:r w:rsidR="000A231E">
        <w:rPr>
          <w:sz w:val="22"/>
          <w:szCs w:val="22"/>
        </w:rPr>
        <w:t>“</w:t>
      </w:r>
      <w:r w:rsidR="00D5465B" w:rsidRPr="00D5465B">
        <w:rPr>
          <w:sz w:val="22"/>
          <w:szCs w:val="22"/>
        </w:rPr>
        <w:t>WF on DL1024QAM demodulation and CQI reporting requirements</w:t>
      </w:r>
      <w:r w:rsidR="000A231E">
        <w:rPr>
          <w:sz w:val="22"/>
          <w:szCs w:val="22"/>
        </w:rPr>
        <w:t>”</w:t>
      </w:r>
      <w:r w:rsidR="000A231E" w:rsidRPr="001D157B">
        <w:rPr>
          <w:rFonts w:eastAsiaTheme="minorEastAsia"/>
          <w:sz w:val="22"/>
          <w:szCs w:val="22"/>
          <w:lang w:eastAsia="zh-CN"/>
        </w:rPr>
        <w:t xml:space="preserve">, </w:t>
      </w:r>
      <w:r w:rsidR="00B646AE" w:rsidRPr="00B646AE">
        <w:rPr>
          <w:rFonts w:eastAsiaTheme="minorEastAsia"/>
          <w:sz w:val="22"/>
          <w:szCs w:val="22"/>
          <w:lang w:eastAsia="zh-CN"/>
        </w:rPr>
        <w:t>Ericsson</w:t>
      </w:r>
    </w:p>
    <w:p w14:paraId="6F4C6563" w14:textId="77777777" w:rsidR="007A40C7" w:rsidRDefault="007A40C7" w:rsidP="00B608B5">
      <w:pPr>
        <w:rPr>
          <w:lang w:eastAsia="ja-JP" w:bidi="hi-IN"/>
        </w:rPr>
      </w:pPr>
    </w:p>
    <w:p w14:paraId="60DA82F8" w14:textId="77777777" w:rsidR="00176AAC" w:rsidRDefault="00176AAC" w:rsidP="00B608B5">
      <w:pPr>
        <w:rPr>
          <w:lang w:eastAsia="ja-JP" w:bidi="hi-IN"/>
        </w:rPr>
      </w:pPr>
    </w:p>
    <w:p w14:paraId="39DF559C" w14:textId="77777777" w:rsidR="00176AAC" w:rsidRDefault="00176AAC" w:rsidP="00B608B5">
      <w:pPr>
        <w:rPr>
          <w:lang w:eastAsia="ja-JP" w:bidi="hi-IN"/>
        </w:rPr>
      </w:pPr>
    </w:p>
    <w:p w14:paraId="47E422A1" w14:textId="77777777" w:rsidR="00176AAC" w:rsidRDefault="00176AAC" w:rsidP="00B608B5">
      <w:pPr>
        <w:rPr>
          <w:lang w:eastAsia="ja-JP" w:bidi="hi-IN"/>
        </w:rPr>
      </w:pPr>
    </w:p>
    <w:p w14:paraId="161155FB" w14:textId="77777777" w:rsidR="00176AAC" w:rsidRDefault="00176AAC" w:rsidP="00B608B5">
      <w:pPr>
        <w:rPr>
          <w:lang w:eastAsia="ja-JP" w:bidi="hi-IN"/>
        </w:rPr>
      </w:pPr>
    </w:p>
    <w:p w14:paraId="321C2958" w14:textId="3A46DA70" w:rsidR="00176AAC" w:rsidRDefault="00176AAC" w:rsidP="00B608B5">
      <w:pPr>
        <w:rPr>
          <w:rFonts w:eastAsia="MS Mincho"/>
          <w:lang w:eastAsia="ja-JP" w:bidi="hi-IN"/>
        </w:rPr>
      </w:pPr>
    </w:p>
    <w:p w14:paraId="4B36D653" w14:textId="11C90D9D" w:rsidR="00C25B49" w:rsidRDefault="00C25B49" w:rsidP="00B608B5">
      <w:pPr>
        <w:rPr>
          <w:rFonts w:eastAsia="MS Mincho"/>
          <w:lang w:eastAsia="ja-JP" w:bidi="hi-IN"/>
        </w:rPr>
      </w:pPr>
    </w:p>
    <w:p w14:paraId="691C033E" w14:textId="72B55F1A" w:rsidR="00C25B49" w:rsidRDefault="00C25B49" w:rsidP="00B608B5">
      <w:pPr>
        <w:rPr>
          <w:rFonts w:eastAsia="MS Mincho"/>
          <w:lang w:eastAsia="ja-JP" w:bidi="hi-IN"/>
        </w:rPr>
      </w:pPr>
    </w:p>
    <w:p w14:paraId="330E52C5" w14:textId="478A1FD1" w:rsidR="00C25B49" w:rsidRDefault="00C25B49" w:rsidP="00B608B5">
      <w:pPr>
        <w:rPr>
          <w:rFonts w:eastAsia="MS Mincho"/>
          <w:lang w:eastAsia="ja-JP" w:bidi="hi-IN"/>
        </w:rPr>
      </w:pPr>
    </w:p>
    <w:p w14:paraId="18F35D02" w14:textId="4B43E586" w:rsidR="00C25B49" w:rsidRDefault="00C25B49" w:rsidP="00B608B5">
      <w:pPr>
        <w:rPr>
          <w:rFonts w:eastAsia="MS Mincho"/>
          <w:lang w:eastAsia="ja-JP" w:bidi="hi-IN"/>
        </w:rPr>
      </w:pPr>
    </w:p>
    <w:p w14:paraId="06C930AE" w14:textId="6F5D455F" w:rsidR="00C25B49" w:rsidRDefault="00C25B49" w:rsidP="00B608B5">
      <w:pPr>
        <w:rPr>
          <w:rFonts w:eastAsia="MS Mincho"/>
          <w:lang w:eastAsia="ja-JP" w:bidi="hi-IN"/>
        </w:rPr>
      </w:pPr>
    </w:p>
    <w:p w14:paraId="683B3642" w14:textId="429D7FC8" w:rsidR="00C25B49" w:rsidRDefault="00C25B49" w:rsidP="00B608B5">
      <w:pPr>
        <w:rPr>
          <w:rFonts w:eastAsia="MS Mincho"/>
          <w:lang w:eastAsia="ja-JP" w:bidi="hi-IN"/>
        </w:rPr>
      </w:pPr>
    </w:p>
    <w:p w14:paraId="2F3BF486" w14:textId="2A207C7E" w:rsidR="00C25B49" w:rsidRDefault="00C25B49" w:rsidP="00B608B5">
      <w:pPr>
        <w:rPr>
          <w:rFonts w:eastAsia="MS Mincho"/>
          <w:lang w:eastAsia="ja-JP" w:bidi="hi-IN"/>
        </w:rPr>
      </w:pPr>
    </w:p>
    <w:p w14:paraId="3B54B003" w14:textId="3AF12C72" w:rsidR="00C25B49" w:rsidRDefault="00C25B49" w:rsidP="00B608B5">
      <w:pPr>
        <w:rPr>
          <w:rFonts w:eastAsia="MS Mincho"/>
          <w:lang w:eastAsia="ja-JP" w:bidi="hi-IN"/>
        </w:rPr>
      </w:pPr>
    </w:p>
    <w:p w14:paraId="5142E495" w14:textId="0E4819CC" w:rsidR="00C25B49" w:rsidRDefault="00C25B49" w:rsidP="00B608B5">
      <w:pPr>
        <w:rPr>
          <w:rFonts w:eastAsia="MS Mincho"/>
          <w:lang w:eastAsia="ja-JP" w:bidi="hi-IN"/>
        </w:rPr>
      </w:pPr>
    </w:p>
    <w:p w14:paraId="7F126FA3" w14:textId="0151B9D4" w:rsidR="00C25B49" w:rsidRDefault="00C25B49" w:rsidP="00B608B5">
      <w:pPr>
        <w:rPr>
          <w:rFonts w:eastAsia="MS Mincho"/>
          <w:lang w:eastAsia="ja-JP" w:bidi="hi-IN"/>
        </w:rPr>
      </w:pPr>
    </w:p>
    <w:p w14:paraId="3752A600" w14:textId="78B71960" w:rsidR="00C25B49" w:rsidRDefault="00C25B49" w:rsidP="00B608B5">
      <w:pPr>
        <w:rPr>
          <w:rFonts w:eastAsia="MS Mincho"/>
          <w:lang w:eastAsia="ja-JP" w:bidi="hi-IN"/>
        </w:rPr>
      </w:pPr>
    </w:p>
    <w:p w14:paraId="23557934" w14:textId="21178726" w:rsidR="00C25B49" w:rsidRDefault="00C25B49" w:rsidP="00B608B5">
      <w:pPr>
        <w:rPr>
          <w:rFonts w:eastAsia="MS Mincho"/>
          <w:lang w:eastAsia="ja-JP" w:bidi="hi-IN"/>
        </w:rPr>
      </w:pPr>
    </w:p>
    <w:p w14:paraId="1EA88CAE" w14:textId="4329BAD0" w:rsidR="00C25B49" w:rsidRDefault="00C25B49" w:rsidP="00B608B5">
      <w:pPr>
        <w:rPr>
          <w:rFonts w:eastAsia="MS Mincho"/>
          <w:lang w:eastAsia="ja-JP" w:bidi="hi-IN"/>
        </w:rPr>
      </w:pPr>
    </w:p>
    <w:p w14:paraId="32F0A1F8" w14:textId="548269DB" w:rsidR="00C25B49" w:rsidRDefault="00C25B49" w:rsidP="00B608B5">
      <w:pPr>
        <w:rPr>
          <w:rFonts w:eastAsia="MS Mincho"/>
          <w:lang w:eastAsia="ja-JP" w:bidi="hi-IN"/>
        </w:rPr>
      </w:pPr>
    </w:p>
    <w:p w14:paraId="2A23CA55" w14:textId="3A15D534" w:rsidR="00C25B49" w:rsidRDefault="00C25B49" w:rsidP="00B608B5">
      <w:pPr>
        <w:rPr>
          <w:rFonts w:eastAsia="MS Mincho"/>
          <w:lang w:eastAsia="ja-JP" w:bidi="hi-IN"/>
        </w:rPr>
      </w:pPr>
    </w:p>
    <w:p w14:paraId="72A0F9D0" w14:textId="249C9D2C" w:rsidR="00C25B49" w:rsidRDefault="00C25B49" w:rsidP="00B608B5">
      <w:pPr>
        <w:rPr>
          <w:rFonts w:eastAsia="MS Mincho"/>
          <w:lang w:eastAsia="ja-JP" w:bidi="hi-IN"/>
        </w:rPr>
      </w:pPr>
    </w:p>
    <w:p w14:paraId="27465729" w14:textId="508A7FE2" w:rsidR="00C25B49" w:rsidRDefault="00C25B49" w:rsidP="00B608B5">
      <w:pPr>
        <w:rPr>
          <w:rFonts w:eastAsia="MS Mincho"/>
          <w:lang w:eastAsia="ja-JP" w:bidi="hi-IN"/>
        </w:rPr>
      </w:pPr>
    </w:p>
    <w:p w14:paraId="6C58DF95" w14:textId="28865935" w:rsidR="00C25B49" w:rsidRDefault="00C25B49" w:rsidP="00B608B5">
      <w:pPr>
        <w:rPr>
          <w:rFonts w:eastAsia="MS Mincho"/>
          <w:lang w:eastAsia="ja-JP" w:bidi="hi-IN"/>
        </w:rPr>
      </w:pPr>
    </w:p>
    <w:p w14:paraId="45190651" w14:textId="6C1436E0" w:rsidR="00C25B49" w:rsidRDefault="00C25B49" w:rsidP="00B608B5">
      <w:pPr>
        <w:rPr>
          <w:rFonts w:eastAsia="MS Mincho"/>
          <w:lang w:eastAsia="ja-JP" w:bidi="hi-IN"/>
        </w:rPr>
      </w:pPr>
    </w:p>
    <w:p w14:paraId="5E8A2D54" w14:textId="75F9D664" w:rsidR="00C25B49" w:rsidRDefault="00C25B49" w:rsidP="00B608B5">
      <w:pPr>
        <w:rPr>
          <w:rFonts w:eastAsia="MS Mincho"/>
          <w:lang w:eastAsia="ja-JP" w:bidi="hi-IN"/>
        </w:rPr>
      </w:pPr>
    </w:p>
    <w:p w14:paraId="0CA2A33B" w14:textId="565CCD4C" w:rsidR="00C25B49" w:rsidRDefault="00C25B49" w:rsidP="00B608B5">
      <w:pPr>
        <w:rPr>
          <w:rFonts w:eastAsia="MS Mincho"/>
          <w:lang w:eastAsia="ja-JP" w:bidi="hi-IN"/>
        </w:rPr>
      </w:pPr>
    </w:p>
    <w:p w14:paraId="413CC5A9" w14:textId="5377B132" w:rsidR="00C25B49" w:rsidRDefault="00C25B49" w:rsidP="00B608B5">
      <w:pPr>
        <w:rPr>
          <w:rFonts w:eastAsia="MS Mincho"/>
          <w:lang w:eastAsia="ja-JP" w:bidi="hi-IN"/>
        </w:rPr>
      </w:pPr>
    </w:p>
    <w:p w14:paraId="31D5ABF9" w14:textId="6D333D01" w:rsidR="00C25B49" w:rsidRDefault="00C25B49" w:rsidP="00B608B5">
      <w:pPr>
        <w:rPr>
          <w:rFonts w:eastAsia="MS Mincho"/>
          <w:lang w:eastAsia="ja-JP" w:bidi="hi-IN"/>
        </w:rPr>
      </w:pPr>
    </w:p>
    <w:p w14:paraId="61B84F7D" w14:textId="77777777" w:rsidR="00C25B49" w:rsidRPr="00C25B49" w:rsidRDefault="00C25B49" w:rsidP="00B608B5">
      <w:pPr>
        <w:rPr>
          <w:rFonts w:eastAsia="MS Mincho"/>
          <w:lang w:eastAsia="ja-JP" w:bidi="hi-IN"/>
        </w:rPr>
      </w:pPr>
    </w:p>
    <w:p w14:paraId="633C3674" w14:textId="77777777" w:rsidR="00176AAC" w:rsidRDefault="00176AAC" w:rsidP="00176AAC">
      <w:pPr>
        <w:pStyle w:val="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lastRenderedPageBreak/>
        <w:t>Appendix</w:t>
      </w:r>
    </w:p>
    <w:p w14:paraId="1801DBA1" w14:textId="77777777" w:rsidR="00176AAC" w:rsidRPr="00273C3B" w:rsidRDefault="00176AAC" w:rsidP="00176AAC">
      <w:pPr>
        <w:jc w:val="center"/>
      </w:pPr>
      <w:r w:rsidRPr="00273C3B">
        <w:t>Table 1. Simulation assumptions</w:t>
      </w:r>
    </w:p>
    <w:tbl>
      <w:tblPr>
        <w:tblStyle w:val="a9"/>
        <w:tblW w:w="0" w:type="auto"/>
        <w:tblLook w:val="04A0" w:firstRow="1" w:lastRow="0" w:firstColumn="1" w:lastColumn="0" w:noHBand="0" w:noVBand="1"/>
      </w:tblPr>
      <w:tblGrid>
        <w:gridCol w:w="3209"/>
        <w:gridCol w:w="3210"/>
        <w:gridCol w:w="3210"/>
      </w:tblGrid>
      <w:tr w:rsidR="00273C3B" w14:paraId="392E120D" w14:textId="77777777" w:rsidTr="002053FE">
        <w:tc>
          <w:tcPr>
            <w:tcW w:w="3209" w:type="dxa"/>
          </w:tcPr>
          <w:p w14:paraId="71EE8607" w14:textId="77777777" w:rsidR="00273C3B" w:rsidRPr="00273C3B" w:rsidRDefault="00273C3B" w:rsidP="002053FE">
            <w:pPr>
              <w:pStyle w:val="TAH"/>
              <w:rPr>
                <w:rFonts w:ascii="Times New Roman" w:hAnsi="Times New Roman" w:cs="Times New Roman"/>
                <w:sz w:val="20"/>
                <w:szCs w:val="20"/>
              </w:rPr>
            </w:pPr>
            <w:r w:rsidRPr="00273C3B">
              <w:rPr>
                <w:rFonts w:ascii="Times New Roman" w:hAnsi="Times New Roman" w:cs="Times New Roman"/>
                <w:sz w:val="20"/>
                <w:szCs w:val="20"/>
              </w:rPr>
              <w:t>Parameters</w:t>
            </w:r>
          </w:p>
        </w:tc>
        <w:tc>
          <w:tcPr>
            <w:tcW w:w="3210" w:type="dxa"/>
          </w:tcPr>
          <w:p w14:paraId="6698B666" w14:textId="77777777" w:rsidR="00273C3B" w:rsidRPr="00273C3B" w:rsidRDefault="00273C3B" w:rsidP="002053FE">
            <w:pPr>
              <w:pStyle w:val="TAH"/>
              <w:rPr>
                <w:rFonts w:ascii="Times New Roman" w:hAnsi="Times New Roman" w:cs="Times New Roman"/>
                <w:sz w:val="20"/>
                <w:szCs w:val="20"/>
              </w:rPr>
            </w:pPr>
            <w:r w:rsidRPr="00273C3B">
              <w:rPr>
                <w:rFonts w:ascii="Times New Roman" w:hAnsi="Times New Roman" w:cs="Times New Roman"/>
                <w:sz w:val="20"/>
                <w:szCs w:val="20"/>
              </w:rPr>
              <w:t>FDD</w:t>
            </w:r>
          </w:p>
        </w:tc>
        <w:tc>
          <w:tcPr>
            <w:tcW w:w="3210" w:type="dxa"/>
          </w:tcPr>
          <w:p w14:paraId="0B9A4AA3" w14:textId="77777777" w:rsidR="00273C3B" w:rsidRPr="00273C3B" w:rsidRDefault="00273C3B" w:rsidP="002053FE">
            <w:pPr>
              <w:pStyle w:val="TAH"/>
              <w:rPr>
                <w:rFonts w:ascii="Times New Roman" w:hAnsi="Times New Roman" w:cs="Times New Roman"/>
                <w:sz w:val="20"/>
                <w:szCs w:val="20"/>
              </w:rPr>
            </w:pPr>
            <w:r w:rsidRPr="00273C3B">
              <w:rPr>
                <w:rFonts w:ascii="Times New Roman" w:hAnsi="Times New Roman" w:cs="Times New Roman"/>
                <w:sz w:val="20"/>
                <w:szCs w:val="20"/>
              </w:rPr>
              <w:t>TDD</w:t>
            </w:r>
          </w:p>
        </w:tc>
      </w:tr>
      <w:tr w:rsidR="00273C3B" w14:paraId="67662EEB" w14:textId="77777777" w:rsidTr="002053FE">
        <w:tc>
          <w:tcPr>
            <w:tcW w:w="3209" w:type="dxa"/>
          </w:tcPr>
          <w:p w14:paraId="37775776" w14:textId="77777777" w:rsidR="00273C3B" w:rsidRPr="00273C3B" w:rsidRDefault="00273C3B" w:rsidP="002053FE">
            <w:pPr>
              <w:pStyle w:val="TAC"/>
              <w:rPr>
                <w:rFonts w:ascii="Times New Roman" w:hAnsi="Times New Roman" w:cs="Times New Roman"/>
                <w:sz w:val="20"/>
                <w:szCs w:val="20"/>
              </w:rPr>
            </w:pPr>
            <w:r w:rsidRPr="00273C3B">
              <w:rPr>
                <w:rFonts w:ascii="Times New Roman" w:hAnsi="Times New Roman" w:cs="Times New Roman"/>
                <w:sz w:val="20"/>
                <w:szCs w:val="20"/>
              </w:rPr>
              <w:t>SCS/CBW</w:t>
            </w:r>
          </w:p>
        </w:tc>
        <w:tc>
          <w:tcPr>
            <w:tcW w:w="3210" w:type="dxa"/>
          </w:tcPr>
          <w:p w14:paraId="7863226E" w14:textId="77777777" w:rsidR="00273C3B" w:rsidRPr="00273C3B" w:rsidRDefault="00273C3B" w:rsidP="002053FE">
            <w:pPr>
              <w:pStyle w:val="TAC"/>
              <w:rPr>
                <w:rFonts w:ascii="Times New Roman" w:hAnsi="Times New Roman" w:cs="Times New Roman"/>
                <w:sz w:val="20"/>
                <w:szCs w:val="20"/>
              </w:rPr>
            </w:pPr>
            <w:r w:rsidRPr="00273C3B">
              <w:rPr>
                <w:rFonts w:ascii="Times New Roman" w:hAnsi="Times New Roman" w:cs="Times New Roman"/>
                <w:sz w:val="20"/>
                <w:szCs w:val="20"/>
              </w:rPr>
              <w:t>15kHz and 10MHz</w:t>
            </w:r>
          </w:p>
        </w:tc>
        <w:tc>
          <w:tcPr>
            <w:tcW w:w="3210" w:type="dxa"/>
          </w:tcPr>
          <w:p w14:paraId="0E2CCAA1" w14:textId="77777777" w:rsidR="00273C3B" w:rsidRPr="00273C3B" w:rsidRDefault="00273C3B" w:rsidP="002053FE">
            <w:pPr>
              <w:pStyle w:val="TAC"/>
              <w:rPr>
                <w:rFonts w:ascii="Times New Roman" w:hAnsi="Times New Roman" w:cs="Times New Roman"/>
                <w:sz w:val="20"/>
                <w:szCs w:val="20"/>
              </w:rPr>
            </w:pPr>
            <w:r w:rsidRPr="00273C3B">
              <w:rPr>
                <w:rFonts w:ascii="Times New Roman" w:hAnsi="Times New Roman" w:cs="Times New Roman"/>
                <w:sz w:val="20"/>
                <w:szCs w:val="20"/>
              </w:rPr>
              <w:t>30kHz and 40MHz</w:t>
            </w:r>
          </w:p>
        </w:tc>
      </w:tr>
      <w:tr w:rsidR="00273C3B" w14:paraId="75F2BD77" w14:textId="77777777" w:rsidTr="002053FE">
        <w:tc>
          <w:tcPr>
            <w:tcW w:w="3209" w:type="dxa"/>
          </w:tcPr>
          <w:p w14:paraId="5622E28F" w14:textId="77777777" w:rsidR="00273C3B" w:rsidRPr="00273C3B" w:rsidRDefault="00273C3B" w:rsidP="002053FE">
            <w:pPr>
              <w:pStyle w:val="TAC"/>
              <w:rPr>
                <w:rFonts w:ascii="Times New Roman" w:hAnsi="Times New Roman" w:cs="Times New Roman"/>
                <w:sz w:val="20"/>
                <w:szCs w:val="20"/>
              </w:rPr>
            </w:pPr>
            <w:r w:rsidRPr="00273C3B">
              <w:rPr>
                <w:rFonts w:ascii="Times New Roman" w:hAnsi="Times New Roman" w:cs="Times New Roman"/>
                <w:sz w:val="20"/>
                <w:szCs w:val="20"/>
              </w:rPr>
              <w:t>TDD UL/DL configuration</w:t>
            </w:r>
          </w:p>
        </w:tc>
        <w:tc>
          <w:tcPr>
            <w:tcW w:w="3210" w:type="dxa"/>
          </w:tcPr>
          <w:p w14:paraId="135A6517" w14:textId="77777777" w:rsidR="00273C3B" w:rsidRPr="00273C3B" w:rsidRDefault="00273C3B" w:rsidP="002053FE">
            <w:pPr>
              <w:pStyle w:val="TAC"/>
              <w:rPr>
                <w:rFonts w:ascii="Times New Roman" w:hAnsi="Times New Roman" w:cs="Times New Roman"/>
                <w:sz w:val="20"/>
                <w:szCs w:val="20"/>
              </w:rPr>
            </w:pPr>
            <w:r w:rsidRPr="00273C3B">
              <w:rPr>
                <w:rFonts w:ascii="Times New Roman" w:hAnsi="Times New Roman" w:cs="Times New Roman"/>
                <w:sz w:val="20"/>
                <w:szCs w:val="20"/>
              </w:rPr>
              <w:t>N/A</w:t>
            </w:r>
          </w:p>
        </w:tc>
        <w:tc>
          <w:tcPr>
            <w:tcW w:w="3210" w:type="dxa"/>
          </w:tcPr>
          <w:p w14:paraId="0DE4CE5E" w14:textId="77777777" w:rsidR="00273C3B" w:rsidRPr="00273C3B" w:rsidRDefault="00273C3B" w:rsidP="002053FE">
            <w:pPr>
              <w:pStyle w:val="TAC"/>
              <w:rPr>
                <w:rFonts w:ascii="Times New Roman" w:hAnsi="Times New Roman" w:cs="Times New Roman"/>
                <w:sz w:val="20"/>
                <w:szCs w:val="20"/>
              </w:rPr>
            </w:pPr>
            <w:r w:rsidRPr="00273C3B">
              <w:rPr>
                <w:rFonts w:ascii="Times New Roman" w:hAnsi="Times New Roman" w:cs="Times New Roman"/>
                <w:sz w:val="20"/>
                <w:szCs w:val="20"/>
              </w:rPr>
              <w:t>7D1S2U, with S=6:4:4</w:t>
            </w:r>
          </w:p>
          <w:p w14:paraId="1DCDA9AB" w14:textId="77777777" w:rsidR="00273C3B" w:rsidRPr="00273C3B" w:rsidRDefault="00273C3B" w:rsidP="002053FE">
            <w:pPr>
              <w:pStyle w:val="TAC"/>
              <w:rPr>
                <w:rFonts w:ascii="Times New Roman" w:hAnsi="Times New Roman" w:cs="Times New Roman"/>
                <w:sz w:val="20"/>
                <w:szCs w:val="20"/>
              </w:rPr>
            </w:pPr>
            <w:r w:rsidRPr="00273C3B">
              <w:rPr>
                <w:rFonts w:ascii="Times New Roman" w:hAnsi="Times New Roman" w:cs="Times New Roman"/>
                <w:sz w:val="20"/>
                <w:szCs w:val="20"/>
              </w:rPr>
              <w:t>FFS to schedule PDSCH in the special slots</w:t>
            </w:r>
          </w:p>
        </w:tc>
      </w:tr>
      <w:tr w:rsidR="00273C3B" w14:paraId="7328EDCF" w14:textId="77777777" w:rsidTr="002053FE">
        <w:tc>
          <w:tcPr>
            <w:tcW w:w="3209" w:type="dxa"/>
          </w:tcPr>
          <w:p w14:paraId="7C5B6ED8" w14:textId="77777777" w:rsidR="00273C3B" w:rsidRPr="00273C3B" w:rsidRDefault="00273C3B" w:rsidP="002053FE">
            <w:pPr>
              <w:pStyle w:val="TAC"/>
              <w:rPr>
                <w:rFonts w:ascii="Times New Roman" w:hAnsi="Times New Roman" w:cs="Times New Roman"/>
                <w:sz w:val="20"/>
                <w:szCs w:val="20"/>
              </w:rPr>
            </w:pPr>
            <w:r w:rsidRPr="00273C3B">
              <w:rPr>
                <w:rFonts w:ascii="Times New Roman" w:hAnsi="Times New Roman" w:cs="Times New Roman"/>
                <w:sz w:val="20"/>
                <w:szCs w:val="20"/>
              </w:rPr>
              <w:t>MCS (See appendix)</w:t>
            </w:r>
          </w:p>
        </w:tc>
        <w:tc>
          <w:tcPr>
            <w:tcW w:w="6420" w:type="dxa"/>
            <w:gridSpan w:val="2"/>
          </w:tcPr>
          <w:p w14:paraId="5AB854F8" w14:textId="77777777" w:rsidR="00273C3B" w:rsidRPr="00273C3B" w:rsidRDefault="00273C3B" w:rsidP="002053FE">
            <w:pPr>
              <w:pStyle w:val="TAC"/>
              <w:rPr>
                <w:rFonts w:ascii="Times New Roman" w:hAnsi="Times New Roman" w:cs="Times New Roman"/>
                <w:sz w:val="20"/>
                <w:szCs w:val="20"/>
              </w:rPr>
            </w:pPr>
            <w:r w:rsidRPr="00273C3B">
              <w:rPr>
                <w:rFonts w:ascii="Times New Roman" w:hAnsi="Times New Roman" w:cs="Times New Roman"/>
                <w:sz w:val="20"/>
                <w:szCs w:val="20"/>
              </w:rPr>
              <w:t>Option 1: MCS23</w:t>
            </w:r>
          </w:p>
          <w:p w14:paraId="6CA09BB6" w14:textId="77777777" w:rsidR="00273C3B" w:rsidRPr="00273C3B" w:rsidRDefault="00273C3B" w:rsidP="002053FE">
            <w:pPr>
              <w:pStyle w:val="TAC"/>
              <w:rPr>
                <w:rFonts w:ascii="Times New Roman" w:hAnsi="Times New Roman" w:cs="Times New Roman"/>
                <w:sz w:val="20"/>
                <w:szCs w:val="20"/>
              </w:rPr>
            </w:pPr>
            <w:r w:rsidRPr="00273C3B">
              <w:rPr>
                <w:rFonts w:ascii="Times New Roman" w:hAnsi="Times New Roman" w:cs="Times New Roman"/>
                <w:sz w:val="20"/>
                <w:szCs w:val="20"/>
              </w:rPr>
              <w:t>Option 2: MCS24</w:t>
            </w:r>
          </w:p>
          <w:p w14:paraId="68828B5A" w14:textId="77777777" w:rsidR="00273C3B" w:rsidRPr="00273C3B" w:rsidRDefault="00273C3B" w:rsidP="002053FE">
            <w:pPr>
              <w:pStyle w:val="TAC"/>
              <w:rPr>
                <w:rFonts w:ascii="Times New Roman" w:hAnsi="Times New Roman" w:cs="Times New Roman"/>
                <w:sz w:val="20"/>
                <w:szCs w:val="20"/>
              </w:rPr>
            </w:pPr>
            <w:r w:rsidRPr="00273C3B">
              <w:rPr>
                <w:rFonts w:ascii="Times New Roman" w:hAnsi="Times New Roman" w:cs="Times New Roman"/>
                <w:sz w:val="20"/>
                <w:szCs w:val="20"/>
              </w:rPr>
              <w:t>Option 3: MCS25</w:t>
            </w:r>
          </w:p>
        </w:tc>
      </w:tr>
      <w:tr w:rsidR="00273C3B" w14:paraId="1552B0B7" w14:textId="77777777" w:rsidTr="002053FE">
        <w:tc>
          <w:tcPr>
            <w:tcW w:w="3209" w:type="dxa"/>
          </w:tcPr>
          <w:p w14:paraId="0438108B" w14:textId="77777777" w:rsidR="00273C3B" w:rsidRPr="00273C3B" w:rsidRDefault="00273C3B" w:rsidP="002053FE">
            <w:pPr>
              <w:pStyle w:val="TAC"/>
              <w:rPr>
                <w:rFonts w:ascii="Times New Roman" w:hAnsi="Times New Roman" w:cs="Times New Roman"/>
                <w:sz w:val="20"/>
                <w:szCs w:val="20"/>
              </w:rPr>
            </w:pPr>
            <w:r w:rsidRPr="00273C3B">
              <w:rPr>
                <w:rFonts w:ascii="Times New Roman" w:hAnsi="Times New Roman" w:cs="Times New Roman"/>
                <w:sz w:val="20"/>
                <w:szCs w:val="20"/>
              </w:rPr>
              <w:t>Rank</w:t>
            </w:r>
          </w:p>
        </w:tc>
        <w:tc>
          <w:tcPr>
            <w:tcW w:w="6420" w:type="dxa"/>
            <w:gridSpan w:val="2"/>
          </w:tcPr>
          <w:p w14:paraId="75DF5F29" w14:textId="77777777" w:rsidR="00273C3B" w:rsidRPr="00273C3B" w:rsidRDefault="00273C3B" w:rsidP="002053FE">
            <w:pPr>
              <w:pStyle w:val="TAC"/>
              <w:rPr>
                <w:rFonts w:ascii="Times New Roman" w:hAnsi="Times New Roman" w:cs="Times New Roman"/>
                <w:sz w:val="20"/>
                <w:szCs w:val="20"/>
              </w:rPr>
            </w:pPr>
            <w:r w:rsidRPr="00273C3B">
              <w:rPr>
                <w:rFonts w:ascii="Times New Roman" w:hAnsi="Times New Roman" w:cs="Times New Roman"/>
                <w:sz w:val="20"/>
                <w:szCs w:val="20"/>
              </w:rPr>
              <w:t>1</w:t>
            </w:r>
          </w:p>
        </w:tc>
      </w:tr>
      <w:tr w:rsidR="00273C3B" w14:paraId="648DE730" w14:textId="77777777" w:rsidTr="002053FE">
        <w:tc>
          <w:tcPr>
            <w:tcW w:w="3209" w:type="dxa"/>
          </w:tcPr>
          <w:p w14:paraId="20522A09" w14:textId="77777777" w:rsidR="00273C3B" w:rsidRPr="00273C3B" w:rsidRDefault="00273C3B" w:rsidP="002053FE">
            <w:pPr>
              <w:pStyle w:val="TAC"/>
              <w:rPr>
                <w:rFonts w:ascii="Times New Roman" w:hAnsi="Times New Roman" w:cs="Times New Roman"/>
                <w:sz w:val="20"/>
                <w:szCs w:val="20"/>
              </w:rPr>
            </w:pPr>
            <w:r w:rsidRPr="00273C3B">
              <w:rPr>
                <w:rFonts w:ascii="Times New Roman" w:hAnsi="Times New Roman" w:cs="Times New Roman"/>
                <w:sz w:val="20"/>
                <w:szCs w:val="20"/>
              </w:rPr>
              <w:t>Antenna configuration</w:t>
            </w:r>
          </w:p>
        </w:tc>
        <w:tc>
          <w:tcPr>
            <w:tcW w:w="6420" w:type="dxa"/>
            <w:gridSpan w:val="2"/>
          </w:tcPr>
          <w:p w14:paraId="0B234EAD" w14:textId="77777777" w:rsidR="00273C3B" w:rsidRPr="00273C3B" w:rsidRDefault="00273C3B" w:rsidP="002053FE">
            <w:pPr>
              <w:pStyle w:val="TAC"/>
              <w:rPr>
                <w:rFonts w:ascii="Times New Roman" w:hAnsi="Times New Roman" w:cs="Times New Roman"/>
                <w:sz w:val="20"/>
                <w:szCs w:val="20"/>
              </w:rPr>
            </w:pPr>
            <w:r w:rsidRPr="00273C3B">
              <w:rPr>
                <w:rFonts w:ascii="Times New Roman" w:hAnsi="Times New Roman" w:cs="Times New Roman"/>
                <w:sz w:val="20"/>
                <w:szCs w:val="20"/>
              </w:rPr>
              <w:t>2x2 and 2x4 with ULA Low</w:t>
            </w:r>
          </w:p>
        </w:tc>
      </w:tr>
      <w:tr w:rsidR="00273C3B" w14:paraId="574BDD12" w14:textId="77777777" w:rsidTr="002053FE">
        <w:tc>
          <w:tcPr>
            <w:tcW w:w="3209" w:type="dxa"/>
          </w:tcPr>
          <w:p w14:paraId="32EAF9F3" w14:textId="77777777" w:rsidR="00273C3B" w:rsidRPr="00273C3B" w:rsidRDefault="00273C3B" w:rsidP="002053FE">
            <w:pPr>
              <w:pStyle w:val="TAC"/>
              <w:rPr>
                <w:rFonts w:ascii="Times New Roman" w:hAnsi="Times New Roman" w:cs="Times New Roman"/>
                <w:sz w:val="20"/>
                <w:szCs w:val="20"/>
              </w:rPr>
            </w:pPr>
            <w:r w:rsidRPr="00273C3B">
              <w:rPr>
                <w:rFonts w:ascii="Times New Roman" w:hAnsi="Times New Roman" w:cs="Times New Roman"/>
                <w:sz w:val="20"/>
                <w:szCs w:val="20"/>
              </w:rPr>
              <w:t>Propagation channel</w:t>
            </w:r>
          </w:p>
        </w:tc>
        <w:tc>
          <w:tcPr>
            <w:tcW w:w="6420" w:type="dxa"/>
            <w:gridSpan w:val="2"/>
          </w:tcPr>
          <w:p w14:paraId="7B83AD20" w14:textId="77777777" w:rsidR="00273C3B" w:rsidRPr="00273C3B" w:rsidRDefault="00273C3B" w:rsidP="002053FE">
            <w:pPr>
              <w:pStyle w:val="TAC"/>
              <w:rPr>
                <w:rFonts w:ascii="Times New Roman" w:hAnsi="Times New Roman" w:cs="Times New Roman"/>
                <w:sz w:val="20"/>
                <w:szCs w:val="20"/>
              </w:rPr>
            </w:pPr>
            <w:r w:rsidRPr="00273C3B">
              <w:rPr>
                <w:rFonts w:ascii="Times New Roman" w:hAnsi="Times New Roman" w:cs="Times New Roman"/>
                <w:sz w:val="20"/>
                <w:szCs w:val="20"/>
              </w:rPr>
              <w:t>Option 1: TDLA30-10</w:t>
            </w:r>
          </w:p>
          <w:p w14:paraId="05959A44" w14:textId="77777777" w:rsidR="00273C3B" w:rsidRPr="00273C3B" w:rsidRDefault="00273C3B" w:rsidP="002053FE">
            <w:pPr>
              <w:pStyle w:val="TAC"/>
              <w:rPr>
                <w:rFonts w:ascii="Times New Roman" w:hAnsi="Times New Roman" w:cs="Times New Roman"/>
                <w:sz w:val="20"/>
                <w:szCs w:val="20"/>
              </w:rPr>
            </w:pPr>
            <w:r w:rsidRPr="00273C3B">
              <w:rPr>
                <w:rFonts w:ascii="Times New Roman" w:hAnsi="Times New Roman" w:cs="Times New Roman"/>
                <w:sz w:val="20"/>
                <w:szCs w:val="20"/>
              </w:rPr>
              <w:t>Option 2: TDLD30-5</w:t>
            </w:r>
          </w:p>
        </w:tc>
      </w:tr>
      <w:tr w:rsidR="00273C3B" w14:paraId="29532D28" w14:textId="77777777" w:rsidTr="002053FE">
        <w:tc>
          <w:tcPr>
            <w:tcW w:w="3209" w:type="dxa"/>
          </w:tcPr>
          <w:p w14:paraId="146CE87D" w14:textId="77777777" w:rsidR="00273C3B" w:rsidRPr="00273C3B" w:rsidRDefault="00273C3B" w:rsidP="002053FE">
            <w:pPr>
              <w:pStyle w:val="TAC"/>
              <w:rPr>
                <w:rFonts w:ascii="Times New Roman" w:hAnsi="Times New Roman" w:cs="Times New Roman"/>
                <w:sz w:val="20"/>
                <w:szCs w:val="20"/>
              </w:rPr>
            </w:pPr>
            <w:r w:rsidRPr="00273C3B">
              <w:rPr>
                <w:rFonts w:ascii="Times New Roman" w:hAnsi="Times New Roman" w:cs="Times New Roman"/>
                <w:sz w:val="20"/>
                <w:szCs w:val="20"/>
              </w:rPr>
              <w:t>PDSCH configuration</w:t>
            </w:r>
          </w:p>
        </w:tc>
        <w:tc>
          <w:tcPr>
            <w:tcW w:w="6420" w:type="dxa"/>
            <w:gridSpan w:val="2"/>
          </w:tcPr>
          <w:p w14:paraId="311FBAEF" w14:textId="77777777" w:rsidR="00273C3B" w:rsidRPr="00273C3B" w:rsidRDefault="00273C3B" w:rsidP="002053FE">
            <w:pPr>
              <w:pStyle w:val="TAC"/>
              <w:rPr>
                <w:rFonts w:ascii="Times New Roman" w:hAnsi="Times New Roman" w:cs="Times New Roman"/>
                <w:sz w:val="20"/>
                <w:szCs w:val="20"/>
              </w:rPr>
            </w:pPr>
            <w:r w:rsidRPr="00273C3B">
              <w:rPr>
                <w:rFonts w:ascii="Times New Roman" w:hAnsi="Times New Roman" w:cs="Times New Roman"/>
                <w:sz w:val="20"/>
                <w:szCs w:val="20"/>
              </w:rPr>
              <w:t>Type A mapping, Start symbol 2, Duration 12</w:t>
            </w:r>
          </w:p>
        </w:tc>
      </w:tr>
      <w:tr w:rsidR="00273C3B" w14:paraId="799B6118" w14:textId="77777777" w:rsidTr="002053FE">
        <w:tc>
          <w:tcPr>
            <w:tcW w:w="3209" w:type="dxa"/>
          </w:tcPr>
          <w:p w14:paraId="76F81232" w14:textId="77777777" w:rsidR="00273C3B" w:rsidRPr="00273C3B" w:rsidRDefault="00273C3B" w:rsidP="002053FE">
            <w:pPr>
              <w:pStyle w:val="TAC"/>
              <w:rPr>
                <w:rFonts w:ascii="Times New Roman" w:hAnsi="Times New Roman" w:cs="Times New Roman"/>
                <w:sz w:val="20"/>
                <w:szCs w:val="20"/>
              </w:rPr>
            </w:pPr>
            <w:r w:rsidRPr="00273C3B">
              <w:rPr>
                <w:rFonts w:ascii="Times New Roman" w:hAnsi="Times New Roman" w:cs="Times New Roman"/>
                <w:sz w:val="20"/>
                <w:szCs w:val="20"/>
              </w:rPr>
              <w:t>PDSCH DMRS configuration</w:t>
            </w:r>
          </w:p>
        </w:tc>
        <w:tc>
          <w:tcPr>
            <w:tcW w:w="6420" w:type="dxa"/>
            <w:gridSpan w:val="2"/>
          </w:tcPr>
          <w:p w14:paraId="25DF10FC" w14:textId="77777777" w:rsidR="00273C3B" w:rsidRPr="00273C3B" w:rsidRDefault="00273C3B" w:rsidP="002053FE">
            <w:pPr>
              <w:pStyle w:val="TAC"/>
              <w:rPr>
                <w:rFonts w:ascii="Times New Roman" w:hAnsi="Times New Roman" w:cs="Times New Roman"/>
                <w:sz w:val="20"/>
                <w:szCs w:val="20"/>
              </w:rPr>
            </w:pPr>
            <w:r w:rsidRPr="00273C3B">
              <w:rPr>
                <w:rFonts w:ascii="Times New Roman" w:hAnsi="Times New Roman" w:cs="Times New Roman"/>
                <w:sz w:val="20"/>
                <w:szCs w:val="20"/>
              </w:rPr>
              <w:t>Type 1, Single symbol, additional DMRS: pos1</w:t>
            </w:r>
          </w:p>
        </w:tc>
      </w:tr>
      <w:tr w:rsidR="00273C3B" w14:paraId="1DD3901B" w14:textId="77777777" w:rsidTr="002053FE">
        <w:tc>
          <w:tcPr>
            <w:tcW w:w="3209" w:type="dxa"/>
          </w:tcPr>
          <w:p w14:paraId="58E8D5D8" w14:textId="77777777" w:rsidR="00273C3B" w:rsidRPr="00273C3B" w:rsidRDefault="00273C3B" w:rsidP="002053FE">
            <w:pPr>
              <w:pStyle w:val="TAC"/>
              <w:rPr>
                <w:rFonts w:ascii="Times New Roman" w:hAnsi="Times New Roman" w:cs="Times New Roman"/>
                <w:sz w:val="20"/>
                <w:szCs w:val="20"/>
              </w:rPr>
            </w:pPr>
            <w:r w:rsidRPr="00273C3B">
              <w:rPr>
                <w:rFonts w:ascii="Times New Roman" w:hAnsi="Times New Roman" w:cs="Times New Roman"/>
                <w:sz w:val="20"/>
                <w:szCs w:val="20"/>
              </w:rPr>
              <w:t>Tx EVM assumed for simulation</w:t>
            </w:r>
          </w:p>
        </w:tc>
        <w:tc>
          <w:tcPr>
            <w:tcW w:w="6420" w:type="dxa"/>
            <w:gridSpan w:val="2"/>
          </w:tcPr>
          <w:p w14:paraId="7760B0AF" w14:textId="77777777" w:rsidR="00273C3B" w:rsidRPr="00273C3B" w:rsidRDefault="00273C3B" w:rsidP="002053FE">
            <w:pPr>
              <w:pStyle w:val="TAC"/>
              <w:rPr>
                <w:rFonts w:ascii="Times New Roman" w:hAnsi="Times New Roman" w:cs="Times New Roman"/>
                <w:sz w:val="20"/>
                <w:szCs w:val="20"/>
              </w:rPr>
            </w:pPr>
            <w:r w:rsidRPr="00273C3B">
              <w:rPr>
                <w:rFonts w:ascii="Times New Roman" w:hAnsi="Times New Roman" w:cs="Times New Roman"/>
                <w:sz w:val="20"/>
                <w:szCs w:val="20"/>
              </w:rPr>
              <w:t>Option 1: 2.0%</w:t>
            </w:r>
          </w:p>
          <w:p w14:paraId="53671505" w14:textId="77777777" w:rsidR="00273C3B" w:rsidRPr="00273C3B" w:rsidRDefault="00273C3B" w:rsidP="002053FE">
            <w:pPr>
              <w:pStyle w:val="TAC"/>
              <w:rPr>
                <w:rFonts w:ascii="Times New Roman" w:hAnsi="Times New Roman" w:cs="Times New Roman"/>
                <w:sz w:val="20"/>
                <w:szCs w:val="20"/>
              </w:rPr>
            </w:pPr>
            <w:r w:rsidRPr="00273C3B">
              <w:rPr>
                <w:rFonts w:ascii="Times New Roman" w:hAnsi="Times New Roman" w:cs="Times New Roman"/>
                <w:sz w:val="20"/>
                <w:szCs w:val="20"/>
              </w:rPr>
              <w:t>Option 2: 2.5%</w:t>
            </w:r>
          </w:p>
          <w:p w14:paraId="349E4CF0" w14:textId="77777777" w:rsidR="00273C3B" w:rsidRPr="00273C3B" w:rsidRDefault="00273C3B" w:rsidP="002053FE">
            <w:pPr>
              <w:pStyle w:val="TAC"/>
              <w:rPr>
                <w:rFonts w:ascii="Times New Roman" w:hAnsi="Times New Roman" w:cs="Times New Roman"/>
                <w:sz w:val="20"/>
                <w:szCs w:val="20"/>
              </w:rPr>
            </w:pPr>
            <w:r w:rsidRPr="00273C3B">
              <w:rPr>
                <w:rFonts w:ascii="Times New Roman" w:hAnsi="Times New Roman" w:cs="Times New Roman"/>
                <w:sz w:val="20"/>
                <w:szCs w:val="20"/>
              </w:rPr>
              <w:t>Option 3: 2.8%</w:t>
            </w:r>
          </w:p>
          <w:p w14:paraId="37FA7126" w14:textId="77777777" w:rsidR="00273C3B" w:rsidRPr="00273C3B" w:rsidRDefault="00273C3B" w:rsidP="002053FE">
            <w:pPr>
              <w:pStyle w:val="TAC"/>
              <w:rPr>
                <w:rFonts w:ascii="Times New Roman" w:hAnsi="Times New Roman" w:cs="Times New Roman"/>
                <w:sz w:val="20"/>
                <w:szCs w:val="20"/>
              </w:rPr>
            </w:pPr>
            <w:r w:rsidRPr="00273C3B">
              <w:rPr>
                <w:rFonts w:ascii="Times New Roman" w:hAnsi="Times New Roman" w:cs="Times New Roman"/>
                <w:sz w:val="20"/>
                <w:szCs w:val="20"/>
              </w:rPr>
              <w:t>Note: The assumed Tx EVM should be same or less than the BS Tx EVM requirements.</w:t>
            </w:r>
          </w:p>
        </w:tc>
      </w:tr>
      <w:tr w:rsidR="00273C3B" w14:paraId="4E9367B5" w14:textId="77777777" w:rsidTr="002053FE">
        <w:tc>
          <w:tcPr>
            <w:tcW w:w="3209" w:type="dxa"/>
          </w:tcPr>
          <w:p w14:paraId="584C125B" w14:textId="77777777" w:rsidR="00273C3B" w:rsidRPr="00273C3B" w:rsidRDefault="00273C3B" w:rsidP="002053FE">
            <w:pPr>
              <w:pStyle w:val="TAC"/>
              <w:rPr>
                <w:rFonts w:ascii="Times New Roman" w:hAnsi="Times New Roman" w:cs="Times New Roman"/>
                <w:sz w:val="20"/>
                <w:szCs w:val="20"/>
              </w:rPr>
            </w:pPr>
            <w:r w:rsidRPr="00273C3B">
              <w:rPr>
                <w:rFonts w:ascii="Times New Roman" w:hAnsi="Times New Roman" w:cs="Times New Roman"/>
                <w:sz w:val="20"/>
                <w:szCs w:val="20"/>
              </w:rPr>
              <w:t>SSB configuration</w:t>
            </w:r>
          </w:p>
        </w:tc>
        <w:tc>
          <w:tcPr>
            <w:tcW w:w="6420" w:type="dxa"/>
            <w:gridSpan w:val="2"/>
          </w:tcPr>
          <w:p w14:paraId="79690FE3" w14:textId="77777777" w:rsidR="00273C3B" w:rsidRPr="00273C3B" w:rsidRDefault="00273C3B" w:rsidP="002053FE">
            <w:pPr>
              <w:pStyle w:val="TAC"/>
              <w:rPr>
                <w:rFonts w:ascii="Times New Roman" w:hAnsi="Times New Roman" w:cs="Times New Roman"/>
                <w:sz w:val="20"/>
                <w:szCs w:val="20"/>
              </w:rPr>
            </w:pPr>
            <w:r w:rsidRPr="00273C3B">
              <w:rPr>
                <w:rFonts w:ascii="Times New Roman" w:hAnsi="Times New Roman" w:cs="Times New Roman"/>
                <w:sz w:val="20"/>
                <w:szCs w:val="20"/>
              </w:rPr>
              <w:t>Periodicity 20 ms, Allocated in first slot within 20ms</w:t>
            </w:r>
          </w:p>
        </w:tc>
      </w:tr>
      <w:tr w:rsidR="00273C3B" w14:paraId="588B4288" w14:textId="77777777" w:rsidTr="002053FE">
        <w:tc>
          <w:tcPr>
            <w:tcW w:w="3209" w:type="dxa"/>
          </w:tcPr>
          <w:p w14:paraId="07FE687E" w14:textId="77777777" w:rsidR="00273C3B" w:rsidRPr="00273C3B" w:rsidRDefault="00273C3B" w:rsidP="002053FE">
            <w:pPr>
              <w:pStyle w:val="TAC"/>
              <w:rPr>
                <w:rFonts w:ascii="Times New Roman" w:hAnsi="Times New Roman" w:cs="Times New Roman"/>
                <w:sz w:val="20"/>
                <w:szCs w:val="20"/>
              </w:rPr>
            </w:pPr>
            <w:r w:rsidRPr="00273C3B">
              <w:rPr>
                <w:rFonts w:ascii="Times New Roman" w:hAnsi="Times New Roman" w:cs="Times New Roman"/>
                <w:sz w:val="20"/>
                <w:szCs w:val="20"/>
              </w:rPr>
              <w:t>TRS configuration</w:t>
            </w:r>
          </w:p>
        </w:tc>
        <w:tc>
          <w:tcPr>
            <w:tcW w:w="6420" w:type="dxa"/>
            <w:gridSpan w:val="2"/>
          </w:tcPr>
          <w:p w14:paraId="45FB662A" w14:textId="77777777" w:rsidR="00273C3B" w:rsidRPr="00273C3B" w:rsidRDefault="00273C3B" w:rsidP="002053FE">
            <w:pPr>
              <w:pStyle w:val="TAC"/>
              <w:rPr>
                <w:rFonts w:ascii="Times New Roman" w:hAnsi="Times New Roman" w:cs="Times New Roman"/>
                <w:sz w:val="20"/>
                <w:szCs w:val="20"/>
              </w:rPr>
            </w:pPr>
            <w:r w:rsidRPr="00273C3B">
              <w:rPr>
                <w:rFonts w:ascii="Times New Roman" w:hAnsi="Times New Roman" w:cs="Times New Roman"/>
                <w:sz w:val="20"/>
                <w:szCs w:val="20"/>
              </w:rPr>
              <w:t>20 ms periodicity, 2 slots, Offset 10 ms</w:t>
            </w:r>
          </w:p>
        </w:tc>
      </w:tr>
      <w:tr w:rsidR="00273C3B" w14:paraId="41D44CEF" w14:textId="77777777" w:rsidTr="002053FE">
        <w:tc>
          <w:tcPr>
            <w:tcW w:w="3209" w:type="dxa"/>
          </w:tcPr>
          <w:p w14:paraId="71843D1C" w14:textId="77777777" w:rsidR="00273C3B" w:rsidRPr="00273C3B" w:rsidRDefault="00273C3B" w:rsidP="002053FE">
            <w:pPr>
              <w:pStyle w:val="TAC"/>
              <w:rPr>
                <w:rFonts w:ascii="Times New Roman" w:hAnsi="Times New Roman" w:cs="Times New Roman"/>
                <w:sz w:val="20"/>
                <w:szCs w:val="20"/>
              </w:rPr>
            </w:pPr>
            <w:r w:rsidRPr="00273C3B">
              <w:rPr>
                <w:rFonts w:ascii="Times New Roman" w:hAnsi="Times New Roman" w:cs="Times New Roman"/>
                <w:sz w:val="20"/>
                <w:szCs w:val="20"/>
              </w:rPr>
              <w:t>Number of HARQ processes</w:t>
            </w:r>
          </w:p>
        </w:tc>
        <w:tc>
          <w:tcPr>
            <w:tcW w:w="6420" w:type="dxa"/>
            <w:gridSpan w:val="2"/>
          </w:tcPr>
          <w:p w14:paraId="792955FA" w14:textId="77777777" w:rsidR="00273C3B" w:rsidRPr="00273C3B" w:rsidRDefault="00273C3B" w:rsidP="002053FE">
            <w:pPr>
              <w:pStyle w:val="TAC"/>
              <w:rPr>
                <w:rFonts w:ascii="Times New Roman" w:hAnsi="Times New Roman" w:cs="Times New Roman"/>
                <w:sz w:val="20"/>
                <w:szCs w:val="20"/>
              </w:rPr>
            </w:pPr>
            <w:r w:rsidRPr="00273C3B">
              <w:rPr>
                <w:rFonts w:ascii="Times New Roman" w:hAnsi="Times New Roman" w:cs="Times New Roman"/>
                <w:sz w:val="20"/>
                <w:szCs w:val="20"/>
              </w:rPr>
              <w:t>4 for FDD 15kHz, 8 for TDD 30kHz</w:t>
            </w:r>
          </w:p>
        </w:tc>
      </w:tr>
      <w:tr w:rsidR="00273C3B" w14:paraId="5F31AF99" w14:textId="77777777" w:rsidTr="002053FE">
        <w:tc>
          <w:tcPr>
            <w:tcW w:w="3209" w:type="dxa"/>
          </w:tcPr>
          <w:p w14:paraId="08984312" w14:textId="77777777" w:rsidR="00273C3B" w:rsidRPr="00273C3B" w:rsidRDefault="00273C3B" w:rsidP="002053FE">
            <w:pPr>
              <w:pStyle w:val="TAC"/>
              <w:rPr>
                <w:rFonts w:ascii="Times New Roman" w:hAnsi="Times New Roman" w:cs="Times New Roman"/>
                <w:sz w:val="20"/>
                <w:szCs w:val="20"/>
              </w:rPr>
            </w:pPr>
            <w:r w:rsidRPr="00273C3B">
              <w:rPr>
                <w:rFonts w:ascii="Times New Roman" w:hAnsi="Times New Roman" w:cs="Times New Roman"/>
                <w:sz w:val="20"/>
                <w:szCs w:val="20"/>
              </w:rPr>
              <w:t>Transform precoding</w:t>
            </w:r>
          </w:p>
        </w:tc>
        <w:tc>
          <w:tcPr>
            <w:tcW w:w="6420" w:type="dxa"/>
            <w:gridSpan w:val="2"/>
          </w:tcPr>
          <w:p w14:paraId="5451BFA3" w14:textId="77777777" w:rsidR="00273C3B" w:rsidRPr="00273C3B" w:rsidRDefault="00273C3B" w:rsidP="002053FE">
            <w:pPr>
              <w:pStyle w:val="TAC"/>
              <w:rPr>
                <w:rFonts w:ascii="Times New Roman" w:hAnsi="Times New Roman" w:cs="Times New Roman"/>
                <w:sz w:val="20"/>
                <w:szCs w:val="20"/>
              </w:rPr>
            </w:pPr>
            <w:r w:rsidRPr="00273C3B">
              <w:rPr>
                <w:rFonts w:ascii="Times New Roman" w:hAnsi="Times New Roman" w:cs="Times New Roman"/>
                <w:sz w:val="20"/>
                <w:szCs w:val="20"/>
              </w:rPr>
              <w:t>CP-OFDM</w:t>
            </w:r>
          </w:p>
        </w:tc>
      </w:tr>
      <w:tr w:rsidR="00273C3B" w14:paraId="4499ACE1" w14:textId="77777777" w:rsidTr="002053FE">
        <w:tc>
          <w:tcPr>
            <w:tcW w:w="3209" w:type="dxa"/>
          </w:tcPr>
          <w:p w14:paraId="102A6331" w14:textId="77777777" w:rsidR="00273C3B" w:rsidRPr="00273C3B" w:rsidRDefault="00273C3B" w:rsidP="002053FE">
            <w:pPr>
              <w:pStyle w:val="TAC"/>
              <w:rPr>
                <w:rFonts w:ascii="Times New Roman" w:hAnsi="Times New Roman" w:cs="Times New Roman"/>
                <w:sz w:val="20"/>
                <w:szCs w:val="20"/>
              </w:rPr>
            </w:pPr>
            <w:r w:rsidRPr="00273C3B">
              <w:rPr>
                <w:rFonts w:ascii="Times New Roman" w:hAnsi="Times New Roman" w:cs="Times New Roman"/>
                <w:sz w:val="20"/>
                <w:szCs w:val="20"/>
              </w:rPr>
              <w:t>Allocated RBs</w:t>
            </w:r>
          </w:p>
        </w:tc>
        <w:tc>
          <w:tcPr>
            <w:tcW w:w="6420" w:type="dxa"/>
            <w:gridSpan w:val="2"/>
          </w:tcPr>
          <w:p w14:paraId="452C03C6" w14:textId="77777777" w:rsidR="00273C3B" w:rsidRPr="00273C3B" w:rsidRDefault="00273C3B" w:rsidP="002053FE">
            <w:pPr>
              <w:pStyle w:val="TAC"/>
              <w:rPr>
                <w:rFonts w:ascii="Times New Roman" w:hAnsi="Times New Roman" w:cs="Times New Roman"/>
                <w:sz w:val="20"/>
                <w:szCs w:val="20"/>
              </w:rPr>
            </w:pPr>
            <w:r w:rsidRPr="00273C3B">
              <w:rPr>
                <w:rFonts w:ascii="Times New Roman" w:hAnsi="Times New Roman" w:cs="Times New Roman"/>
                <w:sz w:val="20"/>
                <w:szCs w:val="20"/>
              </w:rPr>
              <w:t>Full BWP</w:t>
            </w:r>
          </w:p>
        </w:tc>
      </w:tr>
      <w:tr w:rsidR="00273C3B" w14:paraId="671D8F0A" w14:textId="77777777" w:rsidTr="002053FE">
        <w:tc>
          <w:tcPr>
            <w:tcW w:w="3209" w:type="dxa"/>
          </w:tcPr>
          <w:p w14:paraId="568A076F" w14:textId="77777777" w:rsidR="00273C3B" w:rsidRPr="00273C3B" w:rsidRDefault="00273C3B" w:rsidP="002053FE">
            <w:pPr>
              <w:pStyle w:val="TAC"/>
              <w:rPr>
                <w:rFonts w:ascii="Times New Roman" w:hAnsi="Times New Roman" w:cs="Times New Roman"/>
                <w:sz w:val="20"/>
                <w:szCs w:val="20"/>
              </w:rPr>
            </w:pPr>
            <w:r w:rsidRPr="00273C3B">
              <w:rPr>
                <w:rFonts w:ascii="Times New Roman" w:hAnsi="Times New Roman" w:cs="Times New Roman"/>
                <w:sz w:val="20"/>
                <w:szCs w:val="20"/>
              </w:rPr>
              <w:t>PRB bundling</w:t>
            </w:r>
          </w:p>
        </w:tc>
        <w:tc>
          <w:tcPr>
            <w:tcW w:w="6420" w:type="dxa"/>
            <w:gridSpan w:val="2"/>
          </w:tcPr>
          <w:p w14:paraId="084C030C" w14:textId="77777777" w:rsidR="00273C3B" w:rsidRPr="00273C3B" w:rsidRDefault="00273C3B" w:rsidP="002053FE">
            <w:pPr>
              <w:pStyle w:val="TAC"/>
              <w:rPr>
                <w:rFonts w:ascii="Times New Roman" w:hAnsi="Times New Roman" w:cs="Times New Roman"/>
                <w:sz w:val="20"/>
                <w:szCs w:val="20"/>
              </w:rPr>
            </w:pPr>
            <w:r w:rsidRPr="00273C3B">
              <w:rPr>
                <w:rFonts w:ascii="Times New Roman" w:hAnsi="Times New Roman" w:cs="Times New Roman"/>
                <w:sz w:val="20"/>
                <w:szCs w:val="20"/>
              </w:rPr>
              <w:t>2</w:t>
            </w:r>
          </w:p>
        </w:tc>
      </w:tr>
      <w:tr w:rsidR="00273C3B" w14:paraId="7AF9C8C4" w14:textId="77777777" w:rsidTr="002053FE">
        <w:tc>
          <w:tcPr>
            <w:tcW w:w="3209" w:type="dxa"/>
          </w:tcPr>
          <w:p w14:paraId="74056EDC" w14:textId="77777777" w:rsidR="00273C3B" w:rsidRPr="00273C3B" w:rsidRDefault="00273C3B" w:rsidP="002053FE">
            <w:pPr>
              <w:pStyle w:val="TAC"/>
              <w:rPr>
                <w:rFonts w:ascii="Times New Roman" w:hAnsi="Times New Roman" w:cs="Times New Roman"/>
                <w:sz w:val="20"/>
                <w:szCs w:val="20"/>
              </w:rPr>
            </w:pPr>
            <w:r w:rsidRPr="00273C3B">
              <w:rPr>
                <w:rFonts w:ascii="Times New Roman" w:hAnsi="Times New Roman" w:cs="Times New Roman"/>
                <w:sz w:val="20"/>
                <w:szCs w:val="20"/>
              </w:rPr>
              <w:t>Precoding model</w:t>
            </w:r>
          </w:p>
        </w:tc>
        <w:tc>
          <w:tcPr>
            <w:tcW w:w="6420" w:type="dxa"/>
            <w:gridSpan w:val="2"/>
          </w:tcPr>
          <w:p w14:paraId="0F7AF446" w14:textId="34838232" w:rsidR="00273C3B" w:rsidRPr="00273C3B" w:rsidRDefault="00273C3B" w:rsidP="002053FE">
            <w:pPr>
              <w:pStyle w:val="TAC"/>
              <w:rPr>
                <w:rFonts w:ascii="Times New Roman" w:hAnsi="Times New Roman" w:cs="Times New Roman"/>
                <w:sz w:val="20"/>
                <w:szCs w:val="20"/>
              </w:rPr>
            </w:pPr>
            <w:r w:rsidRPr="00273C3B">
              <w:rPr>
                <w:rFonts w:ascii="Times New Roman" w:hAnsi="Times New Roman" w:cs="Times New Roman"/>
                <w:sz w:val="20"/>
                <w:szCs w:val="20"/>
              </w:rPr>
              <w:t xml:space="preserve">Random Precoding, per slot, </w:t>
            </w:r>
            <w:r w:rsidR="00FA63EF" w:rsidRPr="00FA63EF">
              <w:rPr>
                <w:rFonts w:ascii="Times New Roman" w:hAnsi="Times New Roman" w:cs="Times New Roman"/>
                <w:sz w:val="20"/>
                <w:szCs w:val="20"/>
              </w:rPr>
              <w:t xml:space="preserve">PRB bundling </w:t>
            </w:r>
            <w:r w:rsidRPr="00273C3B">
              <w:rPr>
                <w:rFonts w:ascii="Times New Roman" w:hAnsi="Times New Roman" w:cs="Times New Roman"/>
                <w:sz w:val="20"/>
                <w:szCs w:val="20"/>
              </w:rPr>
              <w:t>granularity (codebook configuration Single panel Type 1)</w:t>
            </w:r>
          </w:p>
        </w:tc>
      </w:tr>
      <w:tr w:rsidR="00273C3B" w14:paraId="3050E349" w14:textId="77777777" w:rsidTr="002053FE">
        <w:tc>
          <w:tcPr>
            <w:tcW w:w="3209" w:type="dxa"/>
          </w:tcPr>
          <w:p w14:paraId="5B97EEE7" w14:textId="77777777" w:rsidR="00273C3B" w:rsidRPr="00273C3B" w:rsidRDefault="00273C3B" w:rsidP="002053FE">
            <w:pPr>
              <w:pStyle w:val="TAC"/>
              <w:rPr>
                <w:rFonts w:ascii="Times New Roman" w:hAnsi="Times New Roman" w:cs="Times New Roman"/>
                <w:sz w:val="20"/>
                <w:szCs w:val="20"/>
              </w:rPr>
            </w:pPr>
            <w:r w:rsidRPr="00273C3B">
              <w:rPr>
                <w:rFonts w:ascii="Times New Roman" w:hAnsi="Times New Roman" w:cs="Times New Roman"/>
                <w:sz w:val="20"/>
                <w:szCs w:val="20"/>
              </w:rPr>
              <w:t>Receiver type</w:t>
            </w:r>
          </w:p>
        </w:tc>
        <w:tc>
          <w:tcPr>
            <w:tcW w:w="6420" w:type="dxa"/>
            <w:gridSpan w:val="2"/>
          </w:tcPr>
          <w:p w14:paraId="6EB4FCBD" w14:textId="77777777" w:rsidR="00273C3B" w:rsidRPr="00273C3B" w:rsidRDefault="00273C3B" w:rsidP="002053FE">
            <w:pPr>
              <w:pStyle w:val="TAC"/>
              <w:rPr>
                <w:rFonts w:ascii="Times New Roman" w:hAnsi="Times New Roman" w:cs="Times New Roman"/>
                <w:sz w:val="20"/>
                <w:szCs w:val="20"/>
              </w:rPr>
            </w:pPr>
            <w:r w:rsidRPr="00273C3B">
              <w:rPr>
                <w:rFonts w:ascii="Times New Roman" w:hAnsi="Times New Roman" w:cs="Times New Roman"/>
                <w:sz w:val="20"/>
                <w:szCs w:val="20"/>
              </w:rPr>
              <w:t>MMSE-IRC</w:t>
            </w:r>
          </w:p>
        </w:tc>
      </w:tr>
      <w:tr w:rsidR="00273C3B" w14:paraId="21288DAA" w14:textId="77777777" w:rsidTr="002053FE">
        <w:tc>
          <w:tcPr>
            <w:tcW w:w="3209" w:type="dxa"/>
          </w:tcPr>
          <w:p w14:paraId="2A2C2E7A" w14:textId="77777777" w:rsidR="00273C3B" w:rsidRPr="00273C3B" w:rsidRDefault="00273C3B" w:rsidP="002053FE">
            <w:pPr>
              <w:pStyle w:val="TAC"/>
              <w:rPr>
                <w:rFonts w:ascii="Times New Roman" w:hAnsi="Times New Roman" w:cs="Times New Roman"/>
                <w:sz w:val="20"/>
                <w:szCs w:val="20"/>
              </w:rPr>
            </w:pPr>
            <w:r w:rsidRPr="00273C3B">
              <w:rPr>
                <w:rFonts w:ascii="Times New Roman" w:hAnsi="Times New Roman" w:cs="Times New Roman"/>
                <w:sz w:val="20"/>
                <w:szCs w:val="20"/>
              </w:rPr>
              <w:t>Test metric</w:t>
            </w:r>
          </w:p>
        </w:tc>
        <w:tc>
          <w:tcPr>
            <w:tcW w:w="6420" w:type="dxa"/>
            <w:gridSpan w:val="2"/>
          </w:tcPr>
          <w:p w14:paraId="7BFFD8AE" w14:textId="77777777" w:rsidR="00273C3B" w:rsidRPr="00273C3B" w:rsidRDefault="00273C3B" w:rsidP="002053FE">
            <w:pPr>
              <w:pStyle w:val="TAC"/>
              <w:rPr>
                <w:rFonts w:ascii="Times New Roman" w:hAnsi="Times New Roman" w:cs="Times New Roman"/>
                <w:sz w:val="20"/>
                <w:szCs w:val="20"/>
              </w:rPr>
            </w:pPr>
            <w:r w:rsidRPr="00273C3B">
              <w:rPr>
                <w:rFonts w:ascii="Times New Roman" w:hAnsi="Times New Roman" w:cs="Times New Roman"/>
                <w:sz w:val="20"/>
                <w:szCs w:val="20"/>
              </w:rPr>
              <w:t>70% of maximum throughput</w:t>
            </w:r>
          </w:p>
        </w:tc>
      </w:tr>
    </w:tbl>
    <w:p w14:paraId="12EBBBD5" w14:textId="77777777" w:rsidR="00176AAC" w:rsidRPr="007A40C7" w:rsidRDefault="00176AAC" w:rsidP="00B608B5">
      <w:pPr>
        <w:rPr>
          <w:lang w:eastAsia="ja-JP" w:bidi="hi-IN"/>
        </w:rPr>
      </w:pPr>
    </w:p>
    <w:sectPr w:rsidR="00176AAC" w:rsidRPr="007A40C7" w:rsidSect="006925AE">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ED9FE3" w14:textId="77777777" w:rsidR="00854E10" w:rsidRDefault="00854E10" w:rsidP="000A231E">
      <w:pPr>
        <w:spacing w:after="0"/>
      </w:pPr>
      <w:r>
        <w:separator/>
      </w:r>
    </w:p>
  </w:endnote>
  <w:endnote w:type="continuationSeparator" w:id="0">
    <w:p w14:paraId="09887FB7" w14:textId="77777777" w:rsidR="00854E10" w:rsidRDefault="00854E10"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6E99BB" w14:textId="77777777" w:rsidR="00854E10" w:rsidRDefault="00854E10" w:rsidP="000A231E">
      <w:pPr>
        <w:spacing w:after="0"/>
      </w:pPr>
      <w:r>
        <w:separator/>
      </w:r>
    </w:p>
  </w:footnote>
  <w:footnote w:type="continuationSeparator" w:id="0">
    <w:p w14:paraId="5C822B51" w14:textId="77777777" w:rsidR="00854E10" w:rsidRDefault="00854E10"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63625F"/>
    <w:multiLevelType w:val="hybridMultilevel"/>
    <w:tmpl w:val="686EA1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F414C8"/>
    <w:multiLevelType w:val="hybridMultilevel"/>
    <w:tmpl w:val="D5EEC452"/>
    <w:lvl w:ilvl="0" w:tplc="04090001">
      <w:start w:val="1"/>
      <w:numFmt w:val="bullet"/>
      <w:lvlText w:val=""/>
      <w:lvlJc w:val="left"/>
      <w:pPr>
        <w:ind w:left="720" w:hanging="360"/>
      </w:pPr>
      <w:rPr>
        <w:rFonts w:ascii="Symbol" w:hAnsi="Symbol" w:hint="default"/>
      </w:rPr>
    </w:lvl>
    <w:lvl w:ilvl="1" w:tplc="AA889DAC">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7"/>
  </w:num>
  <w:num w:numId="3">
    <w:abstractNumId w:val="4"/>
  </w:num>
  <w:num w:numId="4">
    <w:abstractNumId w:val="12"/>
  </w:num>
  <w:num w:numId="5">
    <w:abstractNumId w:val="1"/>
  </w:num>
  <w:num w:numId="6">
    <w:abstractNumId w:val="20"/>
  </w:num>
  <w:num w:numId="7">
    <w:abstractNumId w:val="5"/>
  </w:num>
  <w:num w:numId="8">
    <w:abstractNumId w:val="9"/>
  </w:num>
  <w:num w:numId="9">
    <w:abstractNumId w:val="0"/>
  </w:num>
  <w:num w:numId="10">
    <w:abstractNumId w:val="16"/>
  </w:num>
  <w:num w:numId="11">
    <w:abstractNumId w:val="18"/>
  </w:num>
  <w:num w:numId="12">
    <w:abstractNumId w:val="11"/>
  </w:num>
  <w:num w:numId="13">
    <w:abstractNumId w:val="14"/>
  </w:num>
  <w:num w:numId="14">
    <w:abstractNumId w:val="19"/>
  </w:num>
  <w:num w:numId="15">
    <w:abstractNumId w:val="15"/>
  </w:num>
  <w:num w:numId="16">
    <w:abstractNumId w:val="8"/>
  </w:num>
  <w:num w:numId="17">
    <w:abstractNumId w:val="2"/>
  </w:num>
  <w:num w:numId="18">
    <w:abstractNumId w:val="3"/>
  </w:num>
  <w:num w:numId="19">
    <w:abstractNumId w:val="7"/>
  </w:num>
  <w:num w:numId="20">
    <w:abstractNumId w:val="6"/>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12FF8"/>
    <w:rsid w:val="000271F9"/>
    <w:rsid w:val="000355F5"/>
    <w:rsid w:val="000416F2"/>
    <w:rsid w:val="00042103"/>
    <w:rsid w:val="000467CD"/>
    <w:rsid w:val="00057D79"/>
    <w:rsid w:val="00060164"/>
    <w:rsid w:val="00061B73"/>
    <w:rsid w:val="0007243E"/>
    <w:rsid w:val="00072DFA"/>
    <w:rsid w:val="00075C68"/>
    <w:rsid w:val="00076EB8"/>
    <w:rsid w:val="00083A2B"/>
    <w:rsid w:val="00086319"/>
    <w:rsid w:val="000A231E"/>
    <w:rsid w:val="000A2C45"/>
    <w:rsid w:val="000B3FEB"/>
    <w:rsid w:val="000B743B"/>
    <w:rsid w:val="000C096E"/>
    <w:rsid w:val="000D46C8"/>
    <w:rsid w:val="000D5A89"/>
    <w:rsid w:val="000E331F"/>
    <w:rsid w:val="00101133"/>
    <w:rsid w:val="00101BF6"/>
    <w:rsid w:val="00103109"/>
    <w:rsid w:val="00103B4F"/>
    <w:rsid w:val="0011423D"/>
    <w:rsid w:val="00131B4C"/>
    <w:rsid w:val="00142A44"/>
    <w:rsid w:val="00153250"/>
    <w:rsid w:val="00153B82"/>
    <w:rsid w:val="00164C75"/>
    <w:rsid w:val="001750A9"/>
    <w:rsid w:val="00176AAC"/>
    <w:rsid w:val="001839FC"/>
    <w:rsid w:val="001B4039"/>
    <w:rsid w:val="001C087C"/>
    <w:rsid w:val="001C0B49"/>
    <w:rsid w:val="001E1407"/>
    <w:rsid w:val="001E40D6"/>
    <w:rsid w:val="001F3227"/>
    <w:rsid w:val="001F64D8"/>
    <w:rsid w:val="002003A9"/>
    <w:rsid w:val="002054CF"/>
    <w:rsid w:val="00210944"/>
    <w:rsid w:val="00214C88"/>
    <w:rsid w:val="002209C6"/>
    <w:rsid w:val="00220ECC"/>
    <w:rsid w:val="00232ED4"/>
    <w:rsid w:val="00233A18"/>
    <w:rsid w:val="0023476A"/>
    <w:rsid w:val="00235FC9"/>
    <w:rsid w:val="0024626B"/>
    <w:rsid w:val="00246BD5"/>
    <w:rsid w:val="00246FFF"/>
    <w:rsid w:val="00247E0B"/>
    <w:rsid w:val="002559FA"/>
    <w:rsid w:val="00273C3B"/>
    <w:rsid w:val="00294C35"/>
    <w:rsid w:val="002A54BF"/>
    <w:rsid w:val="002A5B17"/>
    <w:rsid w:val="002B278E"/>
    <w:rsid w:val="002B4281"/>
    <w:rsid w:val="002B6039"/>
    <w:rsid w:val="002B7B72"/>
    <w:rsid w:val="002C63ED"/>
    <w:rsid w:val="002D06D9"/>
    <w:rsid w:val="002D2590"/>
    <w:rsid w:val="002D2C2E"/>
    <w:rsid w:val="002E0431"/>
    <w:rsid w:val="002E23FF"/>
    <w:rsid w:val="002E67AA"/>
    <w:rsid w:val="003031D1"/>
    <w:rsid w:val="00311980"/>
    <w:rsid w:val="00316847"/>
    <w:rsid w:val="003177BA"/>
    <w:rsid w:val="00321222"/>
    <w:rsid w:val="003252E9"/>
    <w:rsid w:val="003278CD"/>
    <w:rsid w:val="0033030D"/>
    <w:rsid w:val="00333006"/>
    <w:rsid w:val="00343268"/>
    <w:rsid w:val="00347C07"/>
    <w:rsid w:val="0035139F"/>
    <w:rsid w:val="0036041A"/>
    <w:rsid w:val="0037236D"/>
    <w:rsid w:val="00372944"/>
    <w:rsid w:val="00391B68"/>
    <w:rsid w:val="0039210D"/>
    <w:rsid w:val="00397844"/>
    <w:rsid w:val="003A3B11"/>
    <w:rsid w:val="003B2444"/>
    <w:rsid w:val="003B5679"/>
    <w:rsid w:val="003B7EAC"/>
    <w:rsid w:val="003C3988"/>
    <w:rsid w:val="003C44F6"/>
    <w:rsid w:val="003D4217"/>
    <w:rsid w:val="003D7A97"/>
    <w:rsid w:val="003E1F79"/>
    <w:rsid w:val="003E3E92"/>
    <w:rsid w:val="003E607A"/>
    <w:rsid w:val="003F14A3"/>
    <w:rsid w:val="003F4A61"/>
    <w:rsid w:val="003F7C40"/>
    <w:rsid w:val="00401A64"/>
    <w:rsid w:val="00404143"/>
    <w:rsid w:val="00410767"/>
    <w:rsid w:val="004246E1"/>
    <w:rsid w:val="00427E5B"/>
    <w:rsid w:val="0043154C"/>
    <w:rsid w:val="00433705"/>
    <w:rsid w:val="004416DA"/>
    <w:rsid w:val="00442396"/>
    <w:rsid w:val="00454BAD"/>
    <w:rsid w:val="00457613"/>
    <w:rsid w:val="0046003E"/>
    <w:rsid w:val="0047354F"/>
    <w:rsid w:val="00481ABC"/>
    <w:rsid w:val="0048669D"/>
    <w:rsid w:val="00495870"/>
    <w:rsid w:val="0049755E"/>
    <w:rsid w:val="004A6E47"/>
    <w:rsid w:val="004B714B"/>
    <w:rsid w:val="004C02AA"/>
    <w:rsid w:val="004C3BE9"/>
    <w:rsid w:val="004D0E73"/>
    <w:rsid w:val="004F60DA"/>
    <w:rsid w:val="005019F7"/>
    <w:rsid w:val="005177E1"/>
    <w:rsid w:val="00526848"/>
    <w:rsid w:val="005355CE"/>
    <w:rsid w:val="005372C6"/>
    <w:rsid w:val="005428C1"/>
    <w:rsid w:val="0054465A"/>
    <w:rsid w:val="00547C25"/>
    <w:rsid w:val="00555817"/>
    <w:rsid w:val="00557808"/>
    <w:rsid w:val="0056550D"/>
    <w:rsid w:val="00591F66"/>
    <w:rsid w:val="00595378"/>
    <w:rsid w:val="005B33C9"/>
    <w:rsid w:val="005B6832"/>
    <w:rsid w:val="005B75B0"/>
    <w:rsid w:val="005C37AF"/>
    <w:rsid w:val="005C795A"/>
    <w:rsid w:val="005D1F0E"/>
    <w:rsid w:val="005D6B01"/>
    <w:rsid w:val="005E0ACE"/>
    <w:rsid w:val="005E75C1"/>
    <w:rsid w:val="005F33ED"/>
    <w:rsid w:val="006018CB"/>
    <w:rsid w:val="00606265"/>
    <w:rsid w:val="006119C3"/>
    <w:rsid w:val="006253CE"/>
    <w:rsid w:val="00641DFC"/>
    <w:rsid w:val="0065313B"/>
    <w:rsid w:val="006648B4"/>
    <w:rsid w:val="006671DB"/>
    <w:rsid w:val="0067354B"/>
    <w:rsid w:val="0067582F"/>
    <w:rsid w:val="00683BAD"/>
    <w:rsid w:val="0068481B"/>
    <w:rsid w:val="00692017"/>
    <w:rsid w:val="006925AE"/>
    <w:rsid w:val="006A4EC7"/>
    <w:rsid w:val="006C1145"/>
    <w:rsid w:val="006C737C"/>
    <w:rsid w:val="006D03B1"/>
    <w:rsid w:val="006E46D2"/>
    <w:rsid w:val="0072063B"/>
    <w:rsid w:val="00723824"/>
    <w:rsid w:val="007305DF"/>
    <w:rsid w:val="007363A5"/>
    <w:rsid w:val="00751605"/>
    <w:rsid w:val="00772B89"/>
    <w:rsid w:val="00773EE1"/>
    <w:rsid w:val="0077583C"/>
    <w:rsid w:val="007A1CB9"/>
    <w:rsid w:val="007A40C7"/>
    <w:rsid w:val="007B35E5"/>
    <w:rsid w:val="007B6741"/>
    <w:rsid w:val="007C44F3"/>
    <w:rsid w:val="007C74AE"/>
    <w:rsid w:val="007D0A2F"/>
    <w:rsid w:val="007D142B"/>
    <w:rsid w:val="007D150E"/>
    <w:rsid w:val="007D1D9E"/>
    <w:rsid w:val="007D1E8B"/>
    <w:rsid w:val="007E3293"/>
    <w:rsid w:val="007E44E0"/>
    <w:rsid w:val="007E6AB9"/>
    <w:rsid w:val="007F097C"/>
    <w:rsid w:val="007F1AE1"/>
    <w:rsid w:val="007F2E65"/>
    <w:rsid w:val="007F3EA8"/>
    <w:rsid w:val="0080219E"/>
    <w:rsid w:val="00803D4E"/>
    <w:rsid w:val="00811608"/>
    <w:rsid w:val="00817EDF"/>
    <w:rsid w:val="00825A46"/>
    <w:rsid w:val="008418A2"/>
    <w:rsid w:val="008441F0"/>
    <w:rsid w:val="0084566D"/>
    <w:rsid w:val="0084797F"/>
    <w:rsid w:val="00854E10"/>
    <w:rsid w:val="00856388"/>
    <w:rsid w:val="00862C7A"/>
    <w:rsid w:val="008649F5"/>
    <w:rsid w:val="0086737B"/>
    <w:rsid w:val="00883ED1"/>
    <w:rsid w:val="00887BB8"/>
    <w:rsid w:val="008968FD"/>
    <w:rsid w:val="008A36F9"/>
    <w:rsid w:val="008B3316"/>
    <w:rsid w:val="008B427B"/>
    <w:rsid w:val="008C21F6"/>
    <w:rsid w:val="008E1286"/>
    <w:rsid w:val="008E3E55"/>
    <w:rsid w:val="008E4C8F"/>
    <w:rsid w:val="008F452B"/>
    <w:rsid w:val="0091528D"/>
    <w:rsid w:val="00916780"/>
    <w:rsid w:val="00933349"/>
    <w:rsid w:val="009716AF"/>
    <w:rsid w:val="0097640D"/>
    <w:rsid w:val="00983378"/>
    <w:rsid w:val="009A290E"/>
    <w:rsid w:val="009A51E5"/>
    <w:rsid w:val="009B3F1F"/>
    <w:rsid w:val="009D0A4B"/>
    <w:rsid w:val="009E05D9"/>
    <w:rsid w:val="009E6BC2"/>
    <w:rsid w:val="009F110D"/>
    <w:rsid w:val="00A04E94"/>
    <w:rsid w:val="00A10C6A"/>
    <w:rsid w:val="00A36A8F"/>
    <w:rsid w:val="00A407F5"/>
    <w:rsid w:val="00A618C3"/>
    <w:rsid w:val="00A66738"/>
    <w:rsid w:val="00A66910"/>
    <w:rsid w:val="00A73740"/>
    <w:rsid w:val="00A775EF"/>
    <w:rsid w:val="00A8214A"/>
    <w:rsid w:val="00A82D09"/>
    <w:rsid w:val="00A9409E"/>
    <w:rsid w:val="00AA005F"/>
    <w:rsid w:val="00AA06B7"/>
    <w:rsid w:val="00AA0CC6"/>
    <w:rsid w:val="00AA7560"/>
    <w:rsid w:val="00AB2705"/>
    <w:rsid w:val="00AC18BF"/>
    <w:rsid w:val="00AC64F8"/>
    <w:rsid w:val="00AD0C48"/>
    <w:rsid w:val="00AD2DDB"/>
    <w:rsid w:val="00AE31FB"/>
    <w:rsid w:val="00AF0B96"/>
    <w:rsid w:val="00AF43C3"/>
    <w:rsid w:val="00B002AD"/>
    <w:rsid w:val="00B03153"/>
    <w:rsid w:val="00B04D3D"/>
    <w:rsid w:val="00B16D75"/>
    <w:rsid w:val="00B228B3"/>
    <w:rsid w:val="00B32CF3"/>
    <w:rsid w:val="00B32E71"/>
    <w:rsid w:val="00B45297"/>
    <w:rsid w:val="00B570CA"/>
    <w:rsid w:val="00B608B5"/>
    <w:rsid w:val="00B646AE"/>
    <w:rsid w:val="00B67E06"/>
    <w:rsid w:val="00B70761"/>
    <w:rsid w:val="00B802FD"/>
    <w:rsid w:val="00B916DF"/>
    <w:rsid w:val="00B917E7"/>
    <w:rsid w:val="00B94A96"/>
    <w:rsid w:val="00BA054E"/>
    <w:rsid w:val="00BA12EE"/>
    <w:rsid w:val="00BB6D40"/>
    <w:rsid w:val="00BD7F58"/>
    <w:rsid w:val="00BE5321"/>
    <w:rsid w:val="00BE5B16"/>
    <w:rsid w:val="00BF3FC7"/>
    <w:rsid w:val="00C04182"/>
    <w:rsid w:val="00C04E5B"/>
    <w:rsid w:val="00C05F25"/>
    <w:rsid w:val="00C223DB"/>
    <w:rsid w:val="00C25AB0"/>
    <w:rsid w:val="00C25B49"/>
    <w:rsid w:val="00C34653"/>
    <w:rsid w:val="00C35BCE"/>
    <w:rsid w:val="00C36D51"/>
    <w:rsid w:val="00C441CC"/>
    <w:rsid w:val="00C52F5D"/>
    <w:rsid w:val="00C57512"/>
    <w:rsid w:val="00C621D0"/>
    <w:rsid w:val="00C8168C"/>
    <w:rsid w:val="00C83C97"/>
    <w:rsid w:val="00C854FD"/>
    <w:rsid w:val="00C9419E"/>
    <w:rsid w:val="00CB6E99"/>
    <w:rsid w:val="00CD2F3F"/>
    <w:rsid w:val="00CE24AB"/>
    <w:rsid w:val="00CE7A17"/>
    <w:rsid w:val="00CF18BE"/>
    <w:rsid w:val="00CF1E95"/>
    <w:rsid w:val="00D35160"/>
    <w:rsid w:val="00D45A10"/>
    <w:rsid w:val="00D537F6"/>
    <w:rsid w:val="00D5465B"/>
    <w:rsid w:val="00D60E75"/>
    <w:rsid w:val="00D64FB2"/>
    <w:rsid w:val="00D728B8"/>
    <w:rsid w:val="00D84005"/>
    <w:rsid w:val="00D86D01"/>
    <w:rsid w:val="00D93216"/>
    <w:rsid w:val="00DA133F"/>
    <w:rsid w:val="00DC2122"/>
    <w:rsid w:val="00DD5DAE"/>
    <w:rsid w:val="00DF16A0"/>
    <w:rsid w:val="00DF5EDE"/>
    <w:rsid w:val="00E02338"/>
    <w:rsid w:val="00E1304E"/>
    <w:rsid w:val="00E1686A"/>
    <w:rsid w:val="00E34090"/>
    <w:rsid w:val="00E37526"/>
    <w:rsid w:val="00E455A3"/>
    <w:rsid w:val="00E46535"/>
    <w:rsid w:val="00E50883"/>
    <w:rsid w:val="00E5506C"/>
    <w:rsid w:val="00E65B3D"/>
    <w:rsid w:val="00E770CE"/>
    <w:rsid w:val="00E97173"/>
    <w:rsid w:val="00EA3729"/>
    <w:rsid w:val="00EA3C03"/>
    <w:rsid w:val="00EA6124"/>
    <w:rsid w:val="00EB2EBB"/>
    <w:rsid w:val="00EC3045"/>
    <w:rsid w:val="00EC478D"/>
    <w:rsid w:val="00ED7DB0"/>
    <w:rsid w:val="00EE392F"/>
    <w:rsid w:val="00EE7AF5"/>
    <w:rsid w:val="00F007B2"/>
    <w:rsid w:val="00F00DF4"/>
    <w:rsid w:val="00F06DF1"/>
    <w:rsid w:val="00F07445"/>
    <w:rsid w:val="00F104DD"/>
    <w:rsid w:val="00F121B9"/>
    <w:rsid w:val="00F17E6B"/>
    <w:rsid w:val="00F24373"/>
    <w:rsid w:val="00F427F5"/>
    <w:rsid w:val="00F5301A"/>
    <w:rsid w:val="00F57E0D"/>
    <w:rsid w:val="00F72146"/>
    <w:rsid w:val="00F849D5"/>
    <w:rsid w:val="00F93749"/>
    <w:rsid w:val="00FA0911"/>
    <w:rsid w:val="00FA63EF"/>
    <w:rsid w:val="00FD646D"/>
    <w:rsid w:val="00FE1C2E"/>
    <w:rsid w:val="00FE39E2"/>
    <w:rsid w:val="00FF29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16AF"/>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paragraph" w:customStyle="1" w:styleId="TAH">
    <w:name w:val="TAH"/>
    <w:basedOn w:val="TAC"/>
    <w:link w:val="TAHCar"/>
    <w:qFormat/>
    <w:rsid w:val="00273C3B"/>
    <w:rPr>
      <w:b/>
    </w:rPr>
  </w:style>
  <w:style w:type="paragraph" w:customStyle="1" w:styleId="TAC">
    <w:name w:val="TAC"/>
    <w:basedOn w:val="a"/>
    <w:link w:val="TACChar"/>
    <w:qFormat/>
    <w:rsid w:val="00273C3B"/>
    <w:pPr>
      <w:keepNext/>
      <w:keepLines/>
      <w:spacing w:after="160" w:line="259" w:lineRule="auto"/>
      <w:jc w:val="center"/>
    </w:pPr>
    <w:rPr>
      <w:rFonts w:ascii="Arial" w:eastAsiaTheme="minorEastAsia" w:hAnsi="Arial" w:cstheme="minorBidi"/>
      <w:sz w:val="18"/>
      <w:szCs w:val="22"/>
      <w:lang w:val="en-US" w:eastAsia="zh-TW"/>
    </w:rPr>
  </w:style>
  <w:style w:type="character" w:customStyle="1" w:styleId="TACChar">
    <w:name w:val="TAC Char"/>
    <w:link w:val="TAC"/>
    <w:qFormat/>
    <w:rsid w:val="00273C3B"/>
    <w:rPr>
      <w:rFonts w:ascii="Arial" w:hAnsi="Arial"/>
      <w:sz w:val="18"/>
    </w:rPr>
  </w:style>
  <w:style w:type="character" w:customStyle="1" w:styleId="TAHCar">
    <w:name w:val="TAH Car"/>
    <w:link w:val="TAH"/>
    <w:qFormat/>
    <w:rsid w:val="00273C3B"/>
    <w:rPr>
      <w:rFonts w:ascii="Arial" w:hAnsi="Arial"/>
      <w:b/>
      <w:sz w:val="18"/>
    </w:rPr>
  </w:style>
  <w:style w:type="paragraph" w:styleId="ab">
    <w:name w:val="caption"/>
    <w:basedOn w:val="a"/>
    <w:next w:val="a"/>
    <w:uiPriority w:val="35"/>
    <w:semiHidden/>
    <w:unhideWhenUsed/>
    <w:qFormat/>
    <w:rsid w:val="00321222"/>
    <w:pPr>
      <w:widowControl w:val="0"/>
      <w:spacing w:after="0"/>
    </w:pPr>
    <w:rPr>
      <w:rFonts w:asciiTheme="minorHAnsi" w:eastAsiaTheme="minorEastAsia" w:hAnsiTheme="minorHAnsi" w:cstheme="minorBidi"/>
      <w:b/>
      <w:bCs/>
      <w:kern w:val="2"/>
      <w:sz w:val="24"/>
      <w:szCs w:val="22"/>
      <w:lang w:val="en-US" w:eastAsia="zh-TW"/>
    </w:rPr>
  </w:style>
  <w:style w:type="character" w:customStyle="1" w:styleId="fontstyle01">
    <w:name w:val="fontstyle01"/>
    <w:basedOn w:val="a0"/>
    <w:rsid w:val="0039210D"/>
    <w:rPr>
      <w:rFonts w:ascii="Arial-BoldMT" w:hAnsi="Arial-BoldMT"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0110447">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93837820">
      <w:bodyDiv w:val="1"/>
      <w:marLeft w:val="0"/>
      <w:marRight w:val="0"/>
      <w:marTop w:val="0"/>
      <w:marBottom w:val="0"/>
      <w:divBdr>
        <w:top w:val="none" w:sz="0" w:space="0" w:color="auto"/>
        <w:left w:val="none" w:sz="0" w:space="0" w:color="auto"/>
        <w:bottom w:val="none" w:sz="0" w:space="0" w:color="auto"/>
        <w:right w:val="none" w:sz="0" w:space="0" w:color="auto"/>
      </w:divBdr>
    </w:div>
    <w:div w:id="1051224208">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366709220">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28368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604</Words>
  <Characters>3443</Characters>
  <Application>Microsoft Office Word</Application>
  <DocSecurity>0</DocSecurity>
  <Lines>28</Lines>
  <Paragraphs>8</Paragraphs>
  <ScaleCrop>false</ScaleCrop>
  <Company/>
  <LinksUpToDate>false</LinksUpToDate>
  <CharactersWithSpaces>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20</cp:revision>
  <dcterms:created xsi:type="dcterms:W3CDTF">2022-01-05T16:57:00Z</dcterms:created>
  <dcterms:modified xsi:type="dcterms:W3CDTF">2022-01-07T12:52:00Z</dcterms:modified>
</cp:coreProperties>
</file>